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2,026,000.00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R150050</w:t>
            </w:r>
          </w:p>
        </w:tc>
        <w:tc>
          <w:tcPr>
            <w:tcW w:type="dxa" w:w="8277"/>
          </w:tcPr>
          <w:p>
            <w:pPr>
              <w:pStyle w:val="Smallintable"/>
            </w:pPr>
            <w:r>
              <w:t>amending Annex I to Council Regulation (EC) No 32/2000 as regards the introduction of new tariff quotas of the Union bound in GATT for chocolate, sugar confectionery and biscuits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1806200000</w:t>
            </w:r>
          </w:p>
        </w:tc>
        <w:tc>
          <w:tcPr>
            <w:tcW w:type="dxa" w:w="8561"/>
          </w:tcPr>
          <w:p>
            <w:pPr>
              <w:pStyle w:val="Smallintable"/>
            </w:pPr>
            <w:r>
              <w:t>Other preparations in blocks, slabs or bars weighing more than 2|kg or in liquid, paste, powder, granular or other bulk form in containers or immediate packings, of a content exceeding 2|kg</w:t>
            </w:r>
          </w:p>
        </w:tc>
      </w:tr>
      <w:tr>
        <w:tc>
          <w:tcPr>
            <w:tcW w:type="dxa" w:w="1984"/>
          </w:tcPr>
          <w:p>
            <w:pPr>
              <w:pStyle w:val="Smallintable"/>
            </w:pPr>
            <w:r>
              <w:t>1806310000</w:t>
            </w:r>
          </w:p>
        </w:tc>
        <w:tc>
          <w:tcPr>
            <w:tcW w:type="dxa" w:w="8561"/>
          </w:tcPr>
          <w:p>
            <w:pPr>
              <w:pStyle w:val="Smallintable"/>
            </w:pPr>
            <w:r>
              <w:t>Filled</w:t>
            </w:r>
          </w:p>
        </w:tc>
      </w:tr>
      <w:tr>
        <w:tc>
          <w:tcPr>
            <w:tcW w:type="dxa" w:w="1984"/>
          </w:tcPr>
          <w:p>
            <w:pPr>
              <w:pStyle w:val="Smallintable"/>
            </w:pPr>
            <w:r>
              <w:t>1806320000</w:t>
            </w:r>
          </w:p>
        </w:tc>
        <w:tc>
          <w:tcPr>
            <w:tcW w:type="dxa" w:w="8561"/>
          </w:tcPr>
          <w:p>
            <w:pPr>
              <w:pStyle w:val="Smallintable"/>
            </w:pPr>
            <w:r>
              <w:t>Not filled</w:t>
            </w:r>
          </w:p>
        </w:tc>
      </w:tr>
      <w:tr>
        <w:tc>
          <w:tcPr>
            <w:tcW w:type="dxa" w:w="1984"/>
          </w:tcPr>
          <w:p>
            <w:pPr>
              <w:pStyle w:val="Smallintable"/>
            </w:pPr>
            <w:r>
              <w:t>1806900000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2015/50 of 14 January 2015 amending Annex I to Council Regulation (EC) No 32/2000 as regards the introduction of new tariff quotas of the Union bound in GATT for chocolate, sugar confectionery and biscuits. (OJ L 9/20)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2,026,000.00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