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090072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Brans, sharps and other residues of wheat and cereals other than maize and rice</w:t>
            </w:r>
          </w:p>
        </w:tc>
      </w:tr>
      <w:tr>
        <w:tc>
          <w:tcPr>
            <w:tcW w:type="dxa" w:w="2608"/>
          </w:tcPr>
          <w:p>
            <w:pPr>
              <w:pStyle w:val="Smallintable"/>
            </w:pPr>
            <w:r>
              <w:t>Country</w:t>
            </w:r>
          </w:p>
        </w:tc>
        <w:tc>
          <w:tcPr>
            <w:tcW w:type="dxa" w:w="7937"/>
          </w:tcPr>
          <w:p>
            <w:pPr>
              <w:pStyle w:val="Smallintable"/>
            </w:pPr>
            <w:r>
              <w:t>All third countries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475,000,000.00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R012133</w:t>
            </w:r>
          </w:p>
        </w:tc>
        <w:tc>
          <w:tcPr>
            <w:tcW w:type="dxa" w:w="8277"/>
          </w:tcPr>
          <w:p>
            <w:pPr>
              <w:pStyle w:val="Smallintable"/>
            </w:pPr>
            <w:r>
              <w:t>opening and providing for the administration of certain Community tariff quotas and tariff ceilings in the cereals sector and repealing Regulations (EC) No 1897/94, (EC) No 306/96, (EC) No 1827/96, (EC) No 1970/96, (EC) No 1405/97, (EC) No 1406/97, (EC) No 2492/98, (EC) No 2809/98 and (EC) No 778/1999</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1008</w:t>
            </w:r>
          </w:p>
        </w:tc>
        <w:tc>
          <w:tcPr>
            <w:tcW w:type="dxa" w:w="8277"/>
          </w:tcPr>
          <w:p>
            <w:pPr>
              <w:pStyle w:val="Smallintable"/>
            </w:pPr>
            <w:r>
              <w:t>All third countries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2302301000</w:t>
            </w:r>
          </w:p>
        </w:tc>
        <w:tc>
          <w:tcPr>
            <w:tcW w:type="dxa" w:w="8561"/>
          </w:tcPr>
          <w:p>
            <w:pPr>
              <w:pStyle w:val="Smallintable"/>
            </w:pPr>
            <w:r>
              <w:t>Of which the starch content does not exceed 28|% by weight, and of which the proportion that passes through a sieve with an aperture of 0,2|mm does not exceed 10|% by weight or alternatively the proportion that passes through the sieve has an ash content, calculated on the dry product, equal to or more than 1,5|% by weight</w:t>
            </w:r>
          </w:p>
        </w:tc>
      </w:tr>
      <w:tr>
        <w:tc>
          <w:tcPr>
            <w:tcW w:type="dxa" w:w="1984"/>
          </w:tcPr>
          <w:p>
            <w:pPr>
              <w:pStyle w:val="Smallintable"/>
            </w:pPr>
            <w:r>
              <w:t>2302309000</w:t>
            </w:r>
          </w:p>
        </w:tc>
        <w:tc>
          <w:tcPr>
            <w:tcW w:type="dxa" w:w="8561"/>
          </w:tcPr>
          <w:p>
            <w:pPr>
              <w:pStyle w:val="Smallintable"/>
            </w:pPr>
            <w:r>
              <w:t>Other</w:t>
            </w:r>
          </w:p>
        </w:tc>
      </w:tr>
      <w:tr>
        <w:tc>
          <w:tcPr>
            <w:tcW w:type="dxa" w:w="1984"/>
          </w:tcPr>
          <w:p>
            <w:pPr>
              <w:pStyle w:val="Smallintable"/>
            </w:pPr>
            <w:r>
              <w:t>2302401000</w:t>
            </w:r>
          </w:p>
        </w:tc>
        <w:tc>
          <w:tcPr>
            <w:tcW w:type="dxa" w:w="8561"/>
          </w:tcPr>
          <w:p>
            <w:pPr>
              <w:pStyle w:val="Smallintable"/>
            </w:pPr>
            <w:r>
              <w:t>Of which the starch content does not exceed 28|% by weight, and of which the proportion that passes through a sieve with an aperture of 0,2|mm does not exceed 10|% by weight or alternatively the proportion that passes through the sieve has an ash content, calculated on the dry product, equal to or more than 1,5|% by weight</w:t>
            </w:r>
          </w:p>
        </w:tc>
      </w:tr>
      <w:tr>
        <w:tc>
          <w:tcPr>
            <w:tcW w:type="dxa" w:w="1984"/>
          </w:tcPr>
          <w:p>
            <w:pPr>
              <w:pStyle w:val="Smallintable"/>
            </w:pPr>
            <w:r>
              <w:t>2302409000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2302301000</w:t>
            </w:r>
          </w:p>
        </w:tc>
        <w:tc>
          <w:tcPr>
            <w:tcW w:type="dxa" w:w="4706"/>
          </w:tcPr>
          <w:p>
            <w:pPr>
              <w:pStyle w:val="Smallintable"/>
            </w:pPr>
            <w:r>
              <w:t>122 [Non preferential tariff quota]</w:t>
            </w:r>
          </w:p>
        </w:tc>
        <w:tc>
          <w:tcPr>
            <w:tcW w:type="dxa" w:w="3855"/>
          </w:tcPr>
          <w:p>
            <w:pPr>
              <w:pStyle w:val="Smallintable"/>
            </w:pPr>
            <w:r>
              <w:t>30.6%</w:t>
            </w:r>
          </w:p>
        </w:tc>
      </w:tr>
      <w:tr>
        <w:tc>
          <w:tcPr>
            <w:tcW w:type="dxa" w:w="1984"/>
          </w:tcPr>
          <w:p>
            <w:pPr>
              <w:pStyle w:val="Smallintable"/>
            </w:pPr>
            <w:r>
              <w:t>2302309000</w:t>
            </w:r>
          </w:p>
        </w:tc>
        <w:tc>
          <w:tcPr>
            <w:tcW w:type="dxa" w:w="4706"/>
          </w:tcPr>
          <w:p>
            <w:pPr>
              <w:pStyle w:val="Smallintable"/>
            </w:pPr>
            <w:r>
              <w:t>122 [Non preferential tariff quota]</w:t>
            </w:r>
          </w:p>
        </w:tc>
        <w:tc>
          <w:tcPr>
            <w:tcW w:type="dxa" w:w="3855"/>
          </w:tcPr>
          <w:p>
            <w:pPr>
              <w:pStyle w:val="Smallintable"/>
            </w:pPr>
            <w:r>
              <w:t>62.25%</w:t>
            </w:r>
          </w:p>
        </w:tc>
      </w:tr>
      <w:tr>
        <w:tc>
          <w:tcPr>
            <w:tcW w:type="dxa" w:w="1984"/>
          </w:tcPr>
          <w:p>
            <w:pPr>
              <w:pStyle w:val="Smallintable"/>
            </w:pPr>
            <w:r>
              <w:t>2302401000</w:t>
            </w:r>
          </w:p>
        </w:tc>
        <w:tc>
          <w:tcPr>
            <w:tcW w:type="dxa" w:w="4706"/>
          </w:tcPr>
          <w:p>
            <w:pPr>
              <w:pStyle w:val="Smallintable"/>
            </w:pPr>
            <w:r>
              <w:t>122 [Non preferential tariff quota]</w:t>
            </w:r>
          </w:p>
        </w:tc>
        <w:tc>
          <w:tcPr>
            <w:tcW w:type="dxa" w:w="3855"/>
          </w:tcPr>
          <w:p>
            <w:pPr>
              <w:pStyle w:val="Smallintable"/>
            </w:pPr>
            <w:r>
              <w:t>30.6%</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2133/2001 opening and providing for the administration of certain Community tariff quotas and tariff ceilings in the cereals sector and repealing Regulations (EC) No 1897/94, (EC) No 306/96, (EC) No 1827/96, (EC) No 1970/96, (EC) No 1405/97, (EC) No 1406/97, (EC) No 2492/98, (EC) No 2809/98 and (EC)No 778/1999 (OJ L 287, 31.10.2001, p. 12)</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475,000,000.00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