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090073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Preparation of a kind used in animal feed</w:t>
            </w:r>
          </w:p>
        </w:tc>
      </w:tr>
      <w:tr>
        <w:tc>
          <w:tcPr>
            <w:tcW w:type="dxa" w:w="2608"/>
          </w:tcPr>
          <w:p>
            <w:pPr>
              <w:pStyle w:val="Smallintable"/>
            </w:pPr>
            <w:r>
              <w:t>Country</w:t>
            </w:r>
          </w:p>
        </w:tc>
        <w:tc>
          <w:tcPr>
            <w:tcW w:type="dxa" w:w="7937"/>
          </w:tcPr>
          <w:p>
            <w:pPr>
              <w:pStyle w:val="Smallintable"/>
            </w:pPr>
            <w:r>
              <w:t>All third countries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2,800,000.00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Animal Feed</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R012133</w:t>
            </w:r>
          </w:p>
        </w:tc>
        <w:tc>
          <w:tcPr>
            <w:tcW w:type="dxa" w:w="8277"/>
          </w:tcPr>
          <w:p>
            <w:pPr>
              <w:pStyle w:val="Smallintable"/>
            </w:pPr>
            <w:r>
              <w:t>opening and providing for the administration of certain Community tariff quotas and tariff ceilings in the cereals sector and repealing Regulations (EC) No 1897/94, (EC) No 306/96, (EC) No 1827/96, (EC) No 1970/96, (EC) No 1405/97, (EC) No 1406/97, (EC) No 2492/98, (EC) No 2809/98 and (EC) No 778/1999</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1008</w:t>
            </w:r>
          </w:p>
        </w:tc>
        <w:tc>
          <w:tcPr>
            <w:tcW w:type="dxa" w:w="8277"/>
          </w:tcPr>
          <w:p>
            <w:pPr>
              <w:pStyle w:val="Smallintable"/>
            </w:pPr>
            <w:r>
              <w:t>All third countries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2309903100</w:t>
            </w:r>
          </w:p>
        </w:tc>
        <w:tc>
          <w:tcPr>
            <w:tcW w:type="dxa" w:w="8561"/>
          </w:tcPr>
          <w:p>
            <w:pPr>
              <w:pStyle w:val="Smallintable"/>
            </w:pPr>
            <w:r>
              <w:t>Containing no milk products or containing less than 10|% by weight of such products</w:t>
            </w:r>
          </w:p>
        </w:tc>
      </w:tr>
      <w:tr>
        <w:tc>
          <w:tcPr>
            <w:tcW w:type="dxa" w:w="1984"/>
          </w:tcPr>
          <w:p>
            <w:pPr>
              <w:pStyle w:val="Smallintable"/>
            </w:pPr>
            <w:r>
              <w:t>2309904100</w:t>
            </w:r>
          </w:p>
        </w:tc>
        <w:tc>
          <w:tcPr>
            <w:tcW w:type="dxa" w:w="8561"/>
          </w:tcPr>
          <w:p>
            <w:pPr>
              <w:pStyle w:val="Smallintable"/>
            </w:pPr>
            <w:r>
              <w:t>Containing no milk products or containing less than 10|% by weight of such products</w:t>
            </w:r>
          </w:p>
        </w:tc>
      </w:tr>
      <w:tr>
        <w:tc>
          <w:tcPr>
            <w:tcW w:type="dxa" w:w="1984"/>
          </w:tcPr>
          <w:p>
            <w:pPr>
              <w:pStyle w:val="Smallintable"/>
            </w:pPr>
            <w:r>
              <w:t>2309905100</w:t>
            </w:r>
          </w:p>
        </w:tc>
        <w:tc>
          <w:tcPr>
            <w:tcW w:type="dxa" w:w="8561"/>
          </w:tcPr>
          <w:p>
            <w:pPr>
              <w:pStyle w:val="Smallintable"/>
            </w:pPr>
            <w:r>
              <w:t>Containing no milk products or containing less than 10|% by weight of such products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2309903100</w:t>
            </w:r>
          </w:p>
        </w:tc>
        <w:tc>
          <w:tcPr>
            <w:tcW w:type="dxa" w:w="4706"/>
          </w:tcPr>
          <w:p>
            <w:pPr>
              <w:pStyle w:val="Smallintable"/>
            </w:pPr>
            <w:r>
              <w:t>122 [Non preferential tariff quota]</w:t>
            </w:r>
          </w:p>
        </w:tc>
        <w:tc>
          <w:tcPr>
            <w:tcW w:type="dxa" w:w="3855"/>
          </w:tcPr>
          <w:p>
            <w:pPr>
              <w:pStyle w:val="Smallintable"/>
            </w:pPr>
            <w:r>
              <w:t>7.0%</w:t>
            </w:r>
          </w:p>
        </w:tc>
      </w:tr>
      <w:tr>
        <w:tc>
          <w:tcPr>
            <w:tcW w:type="dxa" w:w="1984"/>
          </w:tcPr>
          <w:p>
            <w:pPr>
              <w:pStyle w:val="Smallintable"/>
            </w:pPr>
            <w:r>
              <w:t>2309904100</w:t>
            </w:r>
          </w:p>
        </w:tc>
        <w:tc>
          <w:tcPr>
            <w:tcW w:type="dxa" w:w="4706"/>
          </w:tcPr>
          <w:p>
            <w:pPr>
              <w:pStyle w:val="Smallintable"/>
            </w:pPr>
            <w:r>
              <w:t>122 [Non preferential tariff quota]</w:t>
            </w:r>
          </w:p>
        </w:tc>
        <w:tc>
          <w:tcPr>
            <w:tcW w:type="dxa" w:w="3855"/>
          </w:tcPr>
          <w:p>
            <w:pPr>
              <w:pStyle w:val="Smallintable"/>
            </w:pPr>
            <w:r>
              <w:t>7.0%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2133/2001 opening and providing for the administration of certain Community tariff quotas and tariff ceilings in the cereals sector and repealing Regulations (EC) No 1897/94, (EC) No 306/96, (EC) No 1827/96, (EC) No 1970/96, (EC) No 1405/97, (EC) No 1406/97, (EC) No 2492/98, (EC) No 2809/98 and (EC)No 778/1999 (OJ L 287, 31.10.2001, p. 12)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2,800,000.00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