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090090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Corn gluten </w:t>
            </w:r>
          </w:p>
        </w:tc>
      </w:tr>
      <w:tr>
        <w:tc>
          <w:tcPr>
            <w:tcW w:type="dxa" w:w="2608"/>
          </w:tcPr>
          <w:p>
            <w:pPr>
              <w:pStyle w:val="Smallintable"/>
            </w:pPr>
            <w:r>
              <w:t>Country</w:t>
            </w:r>
          </w:p>
        </w:tc>
        <w:tc>
          <w:tcPr>
            <w:tcW w:type="dxa" w:w="7937"/>
          </w:tcPr>
          <w:p>
            <w:pPr>
              <w:pStyle w:val="Smallintable"/>
            </w:pPr>
            <w:r>
              <w:t>United States of America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R060937</w:t>
            </w:r>
          </w:p>
        </w:tc>
        <w:tc>
          <w:tcPr>
            <w:tcW w:type="dxa" w:w="8277"/>
          </w:tcPr>
          <w:p>
            <w:pPr>
              <w:pStyle w:val="Smallintable"/>
            </w:pPr>
            <w:r>
              <w:t>opening and providing for the administration of a Community tariff quota of corn gluten originating in the United States of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US</w:t>
            </w:r>
          </w:p>
        </w:tc>
        <w:tc>
          <w:tcPr>
            <w:tcW w:type="dxa" w:w="8277"/>
          </w:tcPr>
          <w:p>
            <w:pPr>
              <w:pStyle w:val="Smallintable"/>
            </w:pPr>
            <w:r>
              <w:t>United States of America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2303101110</w:t>
            </w:r>
          </w:p>
        </w:tc>
        <w:tc>
          <w:tcPr>
            <w:tcW w:type="dxa" w:w="8561"/>
          </w:tcPr>
          <w:p>
            <w:pPr>
              <w:pStyle w:val="Smallintable"/>
            </w:pPr>
            <w:r>
              <w:t>corn gluten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No 937/2006 opening and providing for the administration of a Community tariff quota of corn gluten originating in the United States of America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