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090097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Wine 2204 21 79 and 2204 21 80 - Regulation No 218/2007 - OJ L 62/22</w:t>
              <w:br/>
              <w:t>of 01/03/2007</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4,000,000.00</w:t>
            </w:r>
          </w:p>
        </w:tc>
      </w:tr>
      <w:tr>
        <w:tc>
          <w:tcPr>
            <w:tcW w:type="dxa" w:w="2608"/>
          </w:tcPr>
          <w:p>
            <w:pPr>
              <w:pStyle w:val="Smallintable"/>
            </w:pPr>
            <w:r>
              <w:t>Unit</w:t>
            </w:r>
          </w:p>
        </w:tc>
        <w:tc>
          <w:tcPr>
            <w:tcW w:type="dxa" w:w="7937"/>
          </w:tcPr>
          <w:p>
            <w:pPr>
              <w:pStyle w:val="Smallintable"/>
            </w:pPr>
            <w:r>
              <w:t>LTR</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Wine</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R070218</w:t>
            </w:r>
          </w:p>
        </w:tc>
        <w:tc>
          <w:tcPr>
            <w:tcW w:type="dxa" w:w="8277"/>
          </w:tcPr>
          <w:p>
            <w:pPr>
              <w:pStyle w:val="Smallintable"/>
            </w:pPr>
            <w:r>
              <w:t>opening and providing for the administration of Community tariff quotas for wines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2204219311</w:t>
            </w:r>
          </w:p>
        </w:tc>
        <w:tc>
          <w:tcPr>
            <w:tcW w:type="dxa" w:w="8561"/>
          </w:tcPr>
          <w:p>
            <w:pPr>
              <w:pStyle w:val="Smallintable"/>
            </w:pPr>
            <w:r>
              <w:t>A??n Bessem-Bouira, M??d??a, Coteaux du Zaccar, Dahra, Coteaux de Mascara, Monts du Tessalah, Coteaux de Tlemcen</w:t>
            </w:r>
          </w:p>
        </w:tc>
      </w:tr>
      <w:tr>
        <w:tc>
          <w:tcPr>
            <w:tcW w:type="dxa" w:w="1984"/>
          </w:tcPr>
          <w:p>
            <w:pPr>
              <w:pStyle w:val="Smallintable"/>
            </w:pPr>
            <w:r>
              <w:t>2204219312</w:t>
            </w:r>
          </w:p>
        </w:tc>
        <w:tc>
          <w:tcPr>
            <w:tcW w:type="dxa" w:w="8561"/>
          </w:tcPr>
          <w:p>
            <w:pPr>
              <w:pStyle w:val="Smallintable"/>
            </w:pPr>
            <w:r>
              <w:t>Berkane, Sa??s, Beni M'Tir, Guerrouane, Zemmour, Zennata</w:t>
            </w:r>
          </w:p>
        </w:tc>
      </w:tr>
      <w:tr>
        <w:tc>
          <w:tcPr>
            <w:tcW w:type="dxa" w:w="1984"/>
          </w:tcPr>
          <w:p>
            <w:pPr>
              <w:pStyle w:val="Smallintable"/>
            </w:pPr>
            <w:r>
              <w:t>2204219313</w:t>
            </w:r>
          </w:p>
        </w:tc>
        <w:tc>
          <w:tcPr>
            <w:tcW w:type="dxa" w:w="8561"/>
          </w:tcPr>
          <w:p>
            <w:pPr>
              <w:pStyle w:val="Smallintable"/>
            </w:pPr>
            <w:r>
              <w:t>Coteaux d'Utique, Kelibia, Thibar, Mornag</w:t>
            </w:r>
          </w:p>
        </w:tc>
      </w:tr>
      <w:tr>
        <w:tc>
          <w:tcPr>
            <w:tcW w:type="dxa" w:w="1984"/>
          </w:tcPr>
          <w:p>
            <w:pPr>
              <w:pStyle w:val="Smallintable"/>
            </w:pPr>
            <w:r>
              <w:t>2204219319</w:t>
            </w:r>
          </w:p>
        </w:tc>
        <w:tc>
          <w:tcPr>
            <w:tcW w:type="dxa" w:w="8561"/>
          </w:tcPr>
          <w:p>
            <w:pPr>
              <w:pStyle w:val="Smallintable"/>
            </w:pPr>
            <w:r>
              <w:t>Other</w:t>
            </w:r>
          </w:p>
        </w:tc>
      </w:tr>
      <w:tr>
        <w:tc>
          <w:tcPr>
            <w:tcW w:type="dxa" w:w="1984"/>
          </w:tcPr>
          <w:p>
            <w:pPr>
              <w:pStyle w:val="Smallintable"/>
            </w:pPr>
            <w:r>
              <w:t>2204219411</w:t>
            </w:r>
          </w:p>
        </w:tc>
        <w:tc>
          <w:tcPr>
            <w:tcW w:type="dxa" w:w="8561"/>
          </w:tcPr>
          <w:p>
            <w:pPr>
              <w:pStyle w:val="Smallintable"/>
            </w:pPr>
            <w:r>
              <w:t>A??n Bessem-Bouira, M??d??a, Coteaux du Zaccar, Dahra, Coteaux de Mascara, Monts du Tessalah, Coteaux de Tlemcen</w:t>
            </w:r>
          </w:p>
        </w:tc>
      </w:tr>
      <w:tr>
        <w:tc>
          <w:tcPr>
            <w:tcW w:type="dxa" w:w="1984"/>
          </w:tcPr>
          <w:p>
            <w:pPr>
              <w:pStyle w:val="Smallintable"/>
            </w:pPr>
            <w:r>
              <w:t>2204219412</w:t>
            </w:r>
          </w:p>
        </w:tc>
        <w:tc>
          <w:tcPr>
            <w:tcW w:type="dxa" w:w="8561"/>
          </w:tcPr>
          <w:p>
            <w:pPr>
              <w:pStyle w:val="Smallintable"/>
            </w:pPr>
            <w:r>
              <w:t>Berkane, Sa??s, Beni M'Tir, Guerrouane, Zemmour, Zennata</w:t>
            </w:r>
          </w:p>
        </w:tc>
      </w:tr>
      <w:tr>
        <w:tc>
          <w:tcPr>
            <w:tcW w:type="dxa" w:w="1984"/>
          </w:tcPr>
          <w:p>
            <w:pPr>
              <w:pStyle w:val="Smallintable"/>
            </w:pPr>
            <w:r>
              <w:t>2204219413</w:t>
            </w:r>
          </w:p>
        </w:tc>
        <w:tc>
          <w:tcPr>
            <w:tcW w:type="dxa" w:w="8561"/>
          </w:tcPr>
          <w:p>
            <w:pPr>
              <w:pStyle w:val="Smallintable"/>
            </w:pPr>
            <w:r>
              <w:t>Coteaux de Tebourba, Coteaux d'Utique, Sidi-Salem, Thibar, Mornag, grand cru Mornag</w:t>
            </w:r>
          </w:p>
        </w:tc>
      </w:tr>
      <w:tr>
        <w:tc>
          <w:tcPr>
            <w:tcW w:type="dxa" w:w="1984"/>
          </w:tcPr>
          <w:p>
            <w:pPr>
              <w:pStyle w:val="Smallintable"/>
            </w:pPr>
            <w:r>
              <w:t>2204219419</w:t>
            </w:r>
          </w:p>
        </w:tc>
        <w:tc>
          <w:tcPr>
            <w:tcW w:type="dxa" w:w="8561"/>
          </w:tcPr>
          <w:p>
            <w:pPr>
              <w:pStyle w:val="Smallintable"/>
            </w:pPr>
            <w:r>
              <w:t>Other</w:t>
            </w:r>
          </w:p>
        </w:tc>
      </w:tr>
      <w:tr>
        <w:tc>
          <w:tcPr>
            <w:tcW w:type="dxa" w:w="1984"/>
          </w:tcPr>
          <w:p>
            <w:pPr>
              <w:pStyle w:val="Smallintable"/>
            </w:pPr>
            <w:r>
              <w:t>2204219461</w:t>
            </w:r>
          </w:p>
        </w:tc>
        <w:tc>
          <w:tcPr>
            <w:tcW w:type="dxa" w:w="8561"/>
          </w:tcPr>
          <w:p>
            <w:pPr>
              <w:pStyle w:val="Smallintable"/>
            </w:pPr>
            <w:r>
              <w:t>Of an actual alcoholic strength by volume not exceeding 13|% vol</w:t>
            </w:r>
          </w:p>
        </w:tc>
      </w:tr>
      <w:tr>
        <w:tc>
          <w:tcPr>
            <w:tcW w:type="dxa" w:w="1984"/>
          </w:tcPr>
          <w:p>
            <w:pPr>
              <w:pStyle w:val="Smallintable"/>
            </w:pPr>
            <w:r>
              <w:t>2204219511</w:t>
            </w:r>
          </w:p>
        </w:tc>
        <w:tc>
          <w:tcPr>
            <w:tcW w:type="dxa" w:w="8561"/>
          </w:tcPr>
          <w:p>
            <w:pPr>
              <w:pStyle w:val="Smallintable"/>
            </w:pPr>
            <w:r>
              <w:t>Of an actual alcoholic strength by volume not exceeding 13|% vol</w:t>
            </w:r>
          </w:p>
        </w:tc>
      </w:tr>
      <w:tr>
        <w:tc>
          <w:tcPr>
            <w:tcW w:type="dxa" w:w="1984"/>
          </w:tcPr>
          <w:p>
            <w:pPr>
              <w:pStyle w:val="Smallintable"/>
            </w:pPr>
            <w:r>
              <w:t>2204219611</w:t>
            </w:r>
          </w:p>
        </w:tc>
        <w:tc>
          <w:tcPr>
            <w:tcW w:type="dxa" w:w="8561"/>
          </w:tcPr>
          <w:p>
            <w:pPr>
              <w:pStyle w:val="Smallintable"/>
            </w:pPr>
            <w:r>
              <w:t>Of an actual alcoholic strength by volume not exceeding 13|% vol</w:t>
            </w:r>
          </w:p>
        </w:tc>
      </w:tr>
      <w:tr>
        <w:tc>
          <w:tcPr>
            <w:tcW w:type="dxa" w:w="1984"/>
          </w:tcPr>
          <w:p>
            <w:pPr>
              <w:pStyle w:val="Smallintable"/>
            </w:pPr>
            <w:r>
              <w:t>2204219661</w:t>
            </w:r>
          </w:p>
        </w:tc>
        <w:tc>
          <w:tcPr>
            <w:tcW w:type="dxa" w:w="8561"/>
          </w:tcPr>
          <w:p>
            <w:pPr>
              <w:pStyle w:val="Smallintable"/>
            </w:pPr>
            <w:r>
              <w:t>Of an actual alcoholic strength by volume not exceeding 13|% vol</w:t>
            </w:r>
          </w:p>
        </w:tc>
      </w:tr>
      <w:tr>
        <w:tc>
          <w:tcPr>
            <w:tcW w:type="dxa" w:w="1984"/>
          </w:tcPr>
          <w:p>
            <w:pPr>
              <w:pStyle w:val="Smallintable"/>
            </w:pPr>
            <w:r>
              <w:t>2204219711</w:t>
            </w:r>
          </w:p>
        </w:tc>
        <w:tc>
          <w:tcPr>
            <w:tcW w:type="dxa" w:w="8561"/>
          </w:tcPr>
          <w:p>
            <w:pPr>
              <w:pStyle w:val="Smallintable"/>
            </w:pPr>
            <w:r>
              <w:t>Of an actual alcoholic strength by volume not exceeding 13|% vol</w:t>
            </w:r>
          </w:p>
        </w:tc>
      </w:tr>
      <w:tr>
        <w:tc>
          <w:tcPr>
            <w:tcW w:type="dxa" w:w="1984"/>
          </w:tcPr>
          <w:p>
            <w:pPr>
              <w:pStyle w:val="Smallintable"/>
            </w:pPr>
            <w:r>
              <w:t>2204219811</w:t>
            </w:r>
          </w:p>
        </w:tc>
        <w:tc>
          <w:tcPr>
            <w:tcW w:type="dxa" w:w="8561"/>
          </w:tcPr>
          <w:p>
            <w:pPr>
              <w:pStyle w:val="Smallintable"/>
            </w:pPr>
            <w:r>
              <w:t>Of an actual alcoholic strength by volume not exceeding 13|% vol</w:t>
            </w:r>
          </w:p>
        </w:tc>
      </w:tr>
      <w:tr>
        <w:tc>
          <w:tcPr>
            <w:tcW w:type="dxa" w:w="1984"/>
          </w:tcPr>
          <w:p>
            <w:pPr>
              <w:pStyle w:val="Smallintable"/>
            </w:pPr>
            <w:r>
              <w:t>2204219861</w:t>
            </w:r>
          </w:p>
        </w:tc>
        <w:tc>
          <w:tcPr>
            <w:tcW w:type="dxa" w:w="8561"/>
          </w:tcPr>
          <w:p>
            <w:pPr>
              <w:pStyle w:val="Smallintable"/>
            </w:pPr>
            <w:r>
              <w:t>Of an actual alcoholic strength by volume not exceeding 13|% vol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2204219311</w:t>
            </w:r>
          </w:p>
        </w:tc>
        <w:tc>
          <w:tcPr>
            <w:tcW w:type="dxa" w:w="4706"/>
          </w:tcPr>
          <w:p>
            <w:pPr>
              <w:pStyle w:val="Smallintable"/>
            </w:pPr>
            <w:r>
              <w:t>122 [Non preferential tariff quota]</w:t>
            </w:r>
          </w:p>
        </w:tc>
        <w:tc>
          <w:tcPr>
            <w:tcW w:type="dxa" w:w="3855"/>
          </w:tcPr>
          <w:p>
            <w:pPr>
              <w:pStyle w:val="Smallintable"/>
            </w:pPr>
            <w:r>
              <w:t>10.0%</w:t>
            </w:r>
          </w:p>
        </w:tc>
      </w:tr>
      <w:tr>
        <w:tc>
          <w:tcPr>
            <w:tcW w:type="dxa" w:w="1984"/>
          </w:tcPr>
          <w:p>
            <w:pPr>
              <w:pStyle w:val="Smallintable"/>
            </w:pPr>
            <w:r>
              <w:t>2204219312</w:t>
            </w:r>
          </w:p>
        </w:tc>
        <w:tc>
          <w:tcPr>
            <w:tcW w:type="dxa" w:w="4706"/>
          </w:tcPr>
          <w:p>
            <w:pPr>
              <w:pStyle w:val="Smallintable"/>
            </w:pPr>
            <w:r>
              <w:t>122 [Non preferential tariff quota]</w:t>
            </w:r>
          </w:p>
        </w:tc>
        <w:tc>
          <w:tcPr>
            <w:tcW w:type="dxa" w:w="3855"/>
          </w:tcPr>
          <w:p>
            <w:pPr>
              <w:pStyle w:val="Smallintable"/>
            </w:pPr>
            <w:r>
              <w:t>10.0%</w:t>
            </w:r>
          </w:p>
        </w:tc>
      </w:tr>
      <w:tr>
        <w:tc>
          <w:tcPr>
            <w:tcW w:type="dxa" w:w="1984"/>
          </w:tcPr>
          <w:p>
            <w:pPr>
              <w:pStyle w:val="Smallintable"/>
            </w:pPr>
            <w:r>
              <w:t>2204219313</w:t>
            </w:r>
          </w:p>
        </w:tc>
        <w:tc>
          <w:tcPr>
            <w:tcW w:type="dxa" w:w="4706"/>
          </w:tcPr>
          <w:p>
            <w:pPr>
              <w:pStyle w:val="Smallintable"/>
            </w:pPr>
            <w:r>
              <w:t>122 [Non preferential tariff quota]</w:t>
            </w:r>
          </w:p>
        </w:tc>
        <w:tc>
          <w:tcPr>
            <w:tcW w:type="dxa" w:w="3855"/>
          </w:tcPr>
          <w:p>
            <w:pPr>
              <w:pStyle w:val="Smallintable"/>
            </w:pPr>
            <w:r>
              <w:t>10.0%</w:t>
            </w:r>
          </w:p>
        </w:tc>
      </w:tr>
      <w:tr>
        <w:tc>
          <w:tcPr>
            <w:tcW w:type="dxa" w:w="1984"/>
          </w:tcPr>
          <w:p>
            <w:pPr>
              <w:pStyle w:val="Smallintable"/>
            </w:pPr>
            <w:r>
              <w:t>2204219319</w:t>
            </w:r>
          </w:p>
        </w:tc>
        <w:tc>
          <w:tcPr>
            <w:tcW w:type="dxa" w:w="4706"/>
          </w:tcPr>
          <w:p>
            <w:pPr>
              <w:pStyle w:val="Smallintable"/>
            </w:pPr>
            <w:r>
              <w:t>122 [Non preferential tariff quota]</w:t>
            </w:r>
          </w:p>
        </w:tc>
        <w:tc>
          <w:tcPr>
            <w:tcW w:type="dxa" w:w="3855"/>
          </w:tcPr>
          <w:p>
            <w:pPr>
              <w:pStyle w:val="Smallintable"/>
            </w:pPr>
            <w:r>
              <w:t>10.0%</w:t>
            </w:r>
          </w:p>
        </w:tc>
      </w:tr>
      <w:tr>
        <w:tc>
          <w:tcPr>
            <w:tcW w:type="dxa" w:w="1984"/>
          </w:tcPr>
          <w:p>
            <w:pPr>
              <w:pStyle w:val="Smallintable"/>
            </w:pPr>
            <w:r>
              <w:t>2204219411</w:t>
            </w:r>
          </w:p>
        </w:tc>
        <w:tc>
          <w:tcPr>
            <w:tcW w:type="dxa" w:w="4706"/>
          </w:tcPr>
          <w:p>
            <w:pPr>
              <w:pStyle w:val="Smallintable"/>
            </w:pPr>
            <w:r>
              <w:t>122 [Non preferential tariff quota]</w:t>
            </w:r>
          </w:p>
        </w:tc>
        <w:tc>
          <w:tcPr>
            <w:tcW w:type="dxa" w:w="3855"/>
          </w:tcPr>
          <w:p>
            <w:pPr>
              <w:pStyle w:val="Smallintable"/>
            </w:pPr>
            <w:r>
              <w:t>10.0%</w:t>
            </w:r>
          </w:p>
        </w:tc>
      </w:tr>
      <w:tr>
        <w:tc>
          <w:tcPr>
            <w:tcW w:type="dxa" w:w="1984"/>
          </w:tcPr>
          <w:p>
            <w:pPr>
              <w:pStyle w:val="Smallintable"/>
            </w:pPr>
            <w:r>
              <w:t>2204219412</w:t>
            </w:r>
          </w:p>
        </w:tc>
        <w:tc>
          <w:tcPr>
            <w:tcW w:type="dxa" w:w="4706"/>
          </w:tcPr>
          <w:p>
            <w:pPr>
              <w:pStyle w:val="Smallintable"/>
            </w:pPr>
            <w:r>
              <w:t>122 [Non preferential tariff quota]</w:t>
            </w:r>
          </w:p>
        </w:tc>
        <w:tc>
          <w:tcPr>
            <w:tcW w:type="dxa" w:w="3855"/>
          </w:tcPr>
          <w:p>
            <w:pPr>
              <w:pStyle w:val="Smallintable"/>
            </w:pPr>
            <w:r>
              <w:t>10.0%</w:t>
            </w:r>
          </w:p>
        </w:tc>
      </w:tr>
      <w:tr>
        <w:tc>
          <w:tcPr>
            <w:tcW w:type="dxa" w:w="1984"/>
          </w:tcPr>
          <w:p>
            <w:pPr>
              <w:pStyle w:val="Smallintable"/>
            </w:pPr>
            <w:r>
              <w:t>2204219413</w:t>
            </w:r>
          </w:p>
        </w:tc>
        <w:tc>
          <w:tcPr>
            <w:tcW w:type="dxa" w:w="4706"/>
          </w:tcPr>
          <w:p>
            <w:pPr>
              <w:pStyle w:val="Smallintable"/>
            </w:pPr>
            <w:r>
              <w:t>122 [Non preferential tariff quota]</w:t>
            </w:r>
          </w:p>
        </w:tc>
        <w:tc>
          <w:tcPr>
            <w:tcW w:type="dxa" w:w="3855"/>
          </w:tcPr>
          <w:p>
            <w:pPr>
              <w:pStyle w:val="Smallintable"/>
            </w:pPr>
            <w:r>
              <w:t>10.0%</w:t>
            </w:r>
          </w:p>
        </w:tc>
      </w:tr>
      <w:tr>
        <w:tc>
          <w:tcPr>
            <w:tcW w:type="dxa" w:w="1984"/>
          </w:tcPr>
          <w:p>
            <w:pPr>
              <w:pStyle w:val="Smallintable"/>
            </w:pPr>
            <w:r>
              <w:t>2204219419</w:t>
            </w:r>
          </w:p>
        </w:tc>
        <w:tc>
          <w:tcPr>
            <w:tcW w:type="dxa" w:w="4706"/>
          </w:tcPr>
          <w:p>
            <w:pPr>
              <w:pStyle w:val="Smallintable"/>
            </w:pPr>
            <w:r>
              <w:t>122 [Non preferential tariff quota]</w:t>
            </w:r>
          </w:p>
        </w:tc>
        <w:tc>
          <w:tcPr>
            <w:tcW w:type="dxa" w:w="3855"/>
          </w:tcPr>
          <w:p>
            <w:pPr>
              <w:pStyle w:val="Smallintable"/>
            </w:pPr>
            <w:r>
              <w:t>10.0%</w:t>
            </w:r>
          </w:p>
        </w:tc>
      </w:tr>
      <w:tr>
        <w:tc>
          <w:tcPr>
            <w:tcW w:type="dxa" w:w="1984"/>
          </w:tcPr>
          <w:p>
            <w:pPr>
              <w:pStyle w:val="Smallintable"/>
            </w:pPr>
            <w:r>
              <w:t>2204219461</w:t>
            </w:r>
          </w:p>
        </w:tc>
        <w:tc>
          <w:tcPr>
            <w:tcW w:type="dxa" w:w="4706"/>
          </w:tcPr>
          <w:p>
            <w:pPr>
              <w:pStyle w:val="Smallintable"/>
            </w:pPr>
            <w:r>
              <w:t>122 [Non preferential tariff quota]</w:t>
            </w:r>
          </w:p>
        </w:tc>
        <w:tc>
          <w:tcPr>
            <w:tcW w:type="dxa" w:w="3855"/>
          </w:tcPr>
          <w:p>
            <w:pPr>
              <w:pStyle w:val="Smallintable"/>
            </w:pPr>
            <w:r>
              <w:t>10.0%</w:t>
            </w:r>
          </w:p>
        </w:tc>
      </w:tr>
      <w:tr>
        <w:tc>
          <w:tcPr>
            <w:tcW w:type="dxa" w:w="1984"/>
          </w:tcPr>
          <w:p>
            <w:pPr>
              <w:pStyle w:val="Smallintable"/>
            </w:pPr>
            <w:r>
              <w:t>2204219511</w:t>
            </w:r>
          </w:p>
        </w:tc>
        <w:tc>
          <w:tcPr>
            <w:tcW w:type="dxa" w:w="4706"/>
          </w:tcPr>
          <w:p>
            <w:pPr>
              <w:pStyle w:val="Smallintable"/>
            </w:pPr>
            <w:r>
              <w:t>122 [Non preferential tariff quota]</w:t>
            </w:r>
          </w:p>
        </w:tc>
        <w:tc>
          <w:tcPr>
            <w:tcW w:type="dxa" w:w="3855"/>
          </w:tcPr>
          <w:p>
            <w:pPr>
              <w:pStyle w:val="Smallintable"/>
            </w:pPr>
            <w:r>
              <w:t>10.0%</w:t>
            </w:r>
          </w:p>
        </w:tc>
      </w:tr>
      <w:tr>
        <w:tc>
          <w:tcPr>
            <w:tcW w:type="dxa" w:w="1984"/>
          </w:tcPr>
          <w:p>
            <w:pPr>
              <w:pStyle w:val="Smallintable"/>
            </w:pPr>
            <w:r>
              <w:t>2204219611</w:t>
            </w:r>
          </w:p>
        </w:tc>
        <w:tc>
          <w:tcPr>
            <w:tcW w:type="dxa" w:w="4706"/>
          </w:tcPr>
          <w:p>
            <w:pPr>
              <w:pStyle w:val="Smallintable"/>
            </w:pPr>
            <w:r>
              <w:t>122 [Non preferential tariff quota]</w:t>
            </w:r>
          </w:p>
        </w:tc>
        <w:tc>
          <w:tcPr>
            <w:tcW w:type="dxa" w:w="3855"/>
          </w:tcPr>
          <w:p>
            <w:pPr>
              <w:pStyle w:val="Smallintable"/>
            </w:pPr>
            <w:r>
              <w:t>10.0%</w:t>
            </w:r>
          </w:p>
        </w:tc>
      </w:tr>
      <w:tr>
        <w:tc>
          <w:tcPr>
            <w:tcW w:type="dxa" w:w="1984"/>
          </w:tcPr>
          <w:p>
            <w:pPr>
              <w:pStyle w:val="Smallintable"/>
            </w:pPr>
            <w:r>
              <w:t>2204219661</w:t>
            </w:r>
          </w:p>
        </w:tc>
        <w:tc>
          <w:tcPr>
            <w:tcW w:type="dxa" w:w="4706"/>
          </w:tcPr>
          <w:p>
            <w:pPr>
              <w:pStyle w:val="Smallintable"/>
            </w:pPr>
            <w:r>
              <w:t>122 [Non preferential tariff quota]</w:t>
            </w:r>
          </w:p>
        </w:tc>
        <w:tc>
          <w:tcPr>
            <w:tcW w:type="dxa" w:w="3855"/>
          </w:tcPr>
          <w:p>
            <w:pPr>
              <w:pStyle w:val="Smallintable"/>
            </w:pPr>
            <w:r>
              <w:t>10.0%</w:t>
            </w:r>
          </w:p>
        </w:tc>
      </w:tr>
      <w:tr>
        <w:tc>
          <w:tcPr>
            <w:tcW w:type="dxa" w:w="1984"/>
          </w:tcPr>
          <w:p>
            <w:pPr>
              <w:pStyle w:val="Smallintable"/>
            </w:pPr>
            <w:r>
              <w:t>2204219711</w:t>
            </w:r>
          </w:p>
        </w:tc>
        <w:tc>
          <w:tcPr>
            <w:tcW w:type="dxa" w:w="4706"/>
          </w:tcPr>
          <w:p>
            <w:pPr>
              <w:pStyle w:val="Smallintable"/>
            </w:pPr>
            <w:r>
              <w:t>122 [Non preferential tariff quota]</w:t>
            </w:r>
          </w:p>
        </w:tc>
        <w:tc>
          <w:tcPr>
            <w:tcW w:type="dxa" w:w="3855"/>
          </w:tcPr>
          <w:p>
            <w:pPr>
              <w:pStyle w:val="Smallintable"/>
            </w:pPr>
            <w:r>
              <w:t>10.0%</w:t>
            </w:r>
          </w:p>
        </w:tc>
      </w:tr>
      <w:tr>
        <w:tc>
          <w:tcPr>
            <w:tcW w:type="dxa" w:w="1984"/>
          </w:tcPr>
          <w:p>
            <w:pPr>
              <w:pStyle w:val="Smallintable"/>
            </w:pPr>
            <w:r>
              <w:t>2204219811</w:t>
            </w:r>
          </w:p>
        </w:tc>
        <w:tc>
          <w:tcPr>
            <w:tcW w:type="dxa" w:w="4706"/>
          </w:tcPr>
          <w:p>
            <w:pPr>
              <w:pStyle w:val="Smallintable"/>
            </w:pPr>
            <w:r>
              <w:t>122 [Non preferential tariff quota]</w:t>
            </w:r>
          </w:p>
        </w:tc>
        <w:tc>
          <w:tcPr>
            <w:tcW w:type="dxa" w:w="3855"/>
          </w:tcPr>
          <w:p>
            <w:pPr>
              <w:pStyle w:val="Smallintable"/>
            </w:pPr>
            <w:r>
              <w:t>10.0%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218/2007 opening and providing for the administration of Community tariff quotas for wines (OJ L 62, 1.3.2007, p. 22)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4,000,000.00</w:t>
            </w:r>
          </w:p>
        </w:tc>
        <w:tc>
          <w:tcPr>
            <w:tcW w:type="dxa" w:w="1417"/>
          </w:tcPr>
          <w:p>
            <w:pPr>
              <w:pStyle w:val="Smallintable"/>
            </w:pPr>
            <w:r>
              <w:t xml:space="preserve">LTR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