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090107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R131215</w:t>
            </w:r>
          </w:p>
        </w:tc>
        <w:tc>
          <w:tcPr>
            <w:tcW w:type="dxa" w:w="8277"/>
          </w:tcPr>
          <w:p>
            <w:pPr>
              <w:pStyle w:val="Smallintable"/>
            </w:pPr>
            <w:r>
              <w:t>amending Council Regulation (EC) No 32/2000 as regards the extension of the Union???s tariff quotas for jute and coconut-fibre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5310000000</w:t>
            </w:r>
          </w:p>
        </w:tc>
        <w:tc>
          <w:tcPr>
            <w:tcW w:type="dxa" w:w="8561"/>
          </w:tcPr>
          <w:p>
            <w:pPr>
              <w:pStyle w:val="Smallintable"/>
            </w:pPr>
            <w:r>
              <w:t>Woven fabrics of jute or of other textile bast fibres of heading|5303</w:t>
            </w:r>
          </w:p>
        </w:tc>
      </w:tr>
      <w:tr>
        <w:tc>
          <w:tcPr>
            <w:tcW w:type="dxa" w:w="1984"/>
          </w:tcPr>
          <w:p>
            <w:pPr>
              <w:pStyle w:val="Smallintable"/>
            </w:pPr>
            <w:r>
              <w:t>5607902020</w:t>
            </w:r>
          </w:p>
        </w:tc>
        <w:tc>
          <w:tcPr>
            <w:tcW w:type="dxa" w:w="8561"/>
          </w:tcPr>
          <w:p>
            <w:pPr>
              <w:pStyle w:val="Smallintable"/>
            </w:pPr>
            <w:r>
              <w:t>Of jute or other textile bast fibres of heading 5303</w:t>
            </w:r>
          </w:p>
        </w:tc>
      </w:tr>
      <w:tr>
        <w:tc>
          <w:tcPr>
            <w:tcW w:type="dxa" w:w="1984"/>
          </w:tcPr>
          <w:p>
            <w:pPr>
              <w:pStyle w:val="Smallintable"/>
            </w:pPr>
            <w:r>
              <w:t>5702390010</w:t>
            </w:r>
          </w:p>
        </w:tc>
        <w:tc>
          <w:tcPr>
            <w:tcW w:type="dxa" w:w="8561"/>
          </w:tcPr>
          <w:p>
            <w:pPr>
              <w:pStyle w:val="Smallintable"/>
            </w:pPr>
            <w:r>
              <w:t>Of jute or of other textile bast fibres falling within heading||5303</w:t>
            </w:r>
          </w:p>
        </w:tc>
      </w:tr>
      <w:tr>
        <w:tc>
          <w:tcPr>
            <w:tcW w:type="dxa" w:w="1984"/>
          </w:tcPr>
          <w:p>
            <w:pPr>
              <w:pStyle w:val="Smallintable"/>
            </w:pPr>
            <w:r>
              <w:t>5702490020</w:t>
            </w:r>
          </w:p>
        </w:tc>
        <w:tc>
          <w:tcPr>
            <w:tcW w:type="dxa" w:w="8561"/>
          </w:tcPr>
          <w:p>
            <w:pPr>
              <w:pStyle w:val="Smallintable"/>
            </w:pPr>
            <w:r>
              <w:t>Of jute or of other textile bast fibres falling within heading||5303</w:t>
            </w:r>
          </w:p>
        </w:tc>
      </w:tr>
      <w:tr>
        <w:tc>
          <w:tcPr>
            <w:tcW w:type="dxa" w:w="1984"/>
          </w:tcPr>
          <w:p>
            <w:pPr>
              <w:pStyle w:val="Smallintable"/>
            </w:pPr>
            <w:r>
              <w:t>5702509010</w:t>
            </w:r>
          </w:p>
        </w:tc>
        <w:tc>
          <w:tcPr>
            <w:tcW w:type="dxa" w:w="8561"/>
          </w:tcPr>
          <w:p>
            <w:pPr>
              <w:pStyle w:val="Smallintable"/>
            </w:pPr>
            <w:r>
              <w:t>Of jute or of other textile bast fibres falling within heading||5303</w:t>
            </w:r>
          </w:p>
        </w:tc>
      </w:tr>
      <w:tr>
        <w:tc>
          <w:tcPr>
            <w:tcW w:type="dxa" w:w="1984"/>
          </w:tcPr>
          <w:p>
            <w:pPr>
              <w:pStyle w:val="Smallintable"/>
            </w:pPr>
            <w:r>
              <w:t>5702990010</w:t>
            </w:r>
          </w:p>
        </w:tc>
        <w:tc>
          <w:tcPr>
            <w:tcW w:type="dxa" w:w="8561"/>
          </w:tcPr>
          <w:p>
            <w:pPr>
              <w:pStyle w:val="Smallintable"/>
            </w:pPr>
            <w:r>
              <w:t>Of jute or of other textile bast fibres falling within heading||5303</w:t>
            </w:r>
          </w:p>
        </w:tc>
      </w:tr>
      <w:tr>
        <w:tc>
          <w:tcPr>
            <w:tcW w:type="dxa" w:w="1984"/>
          </w:tcPr>
          <w:p>
            <w:pPr>
              <w:pStyle w:val="Smallintable"/>
            </w:pPr>
            <w:r>
              <w:t>5703902010</w:t>
            </w:r>
          </w:p>
        </w:tc>
        <w:tc>
          <w:tcPr>
            <w:tcW w:type="dxa" w:w="8561"/>
          </w:tcPr>
          <w:p>
            <w:pPr>
              <w:pStyle w:val="Smallintable"/>
            </w:pPr>
            <w:r>
              <w:t>Of jute or of other textile bast fibres falling within heading||5303</w:t>
            </w:r>
          </w:p>
        </w:tc>
      </w:tr>
      <w:tr>
        <w:tc>
          <w:tcPr>
            <w:tcW w:type="dxa" w:w="1984"/>
          </w:tcPr>
          <w:p>
            <w:pPr>
              <w:pStyle w:val="Smallintable"/>
            </w:pPr>
            <w:r>
              <w:t>5703908010</w:t>
            </w:r>
          </w:p>
        </w:tc>
        <w:tc>
          <w:tcPr>
            <w:tcW w:type="dxa" w:w="8561"/>
          </w:tcPr>
          <w:p>
            <w:pPr>
              <w:pStyle w:val="Smallintable"/>
            </w:pPr>
            <w:r>
              <w:t>Of jute or of other textile bast fibres falling within heading||5303</w:t>
            </w:r>
          </w:p>
        </w:tc>
      </w:tr>
      <w:tr>
        <w:tc>
          <w:tcPr>
            <w:tcW w:type="dxa" w:w="1984"/>
          </w:tcPr>
          <w:p>
            <w:pPr>
              <w:pStyle w:val="Smallintable"/>
            </w:pPr>
            <w:r>
              <w:t>5806390010</w:t>
            </w:r>
          </w:p>
        </w:tc>
        <w:tc>
          <w:tcPr>
            <w:tcW w:type="dxa" w:w="8561"/>
          </w:tcPr>
          <w:p>
            <w:pPr>
              <w:pStyle w:val="Smallintable"/>
            </w:pPr>
            <w:r>
              <w:t>Of jute or of other textile bast fibres of heading 5303</w:t>
            </w:r>
          </w:p>
        </w:tc>
      </w:tr>
      <w:tr>
        <w:tc>
          <w:tcPr>
            <w:tcW w:type="dxa" w:w="1984"/>
          </w:tcPr>
          <w:p>
            <w:pPr>
              <w:pStyle w:val="Smallintable"/>
            </w:pPr>
            <w:r>
              <w:t>5806400010</w:t>
            </w:r>
          </w:p>
        </w:tc>
        <w:tc>
          <w:tcPr>
            <w:tcW w:type="dxa" w:w="8561"/>
          </w:tcPr>
          <w:p>
            <w:pPr>
              <w:pStyle w:val="Smallintable"/>
            </w:pPr>
            <w:r>
              <w:t>Of jute or of other textile bast fibres of heading 5303</w:t>
            </w:r>
          </w:p>
        </w:tc>
      </w:tr>
      <w:tr>
        <w:tc>
          <w:tcPr>
            <w:tcW w:type="dxa" w:w="1984"/>
          </w:tcPr>
          <w:p>
            <w:pPr>
              <w:pStyle w:val="Smallintable"/>
            </w:pPr>
            <w:r>
              <w:t>5905005000</w:t>
            </w:r>
          </w:p>
        </w:tc>
        <w:tc>
          <w:tcPr>
            <w:tcW w:type="dxa" w:w="8561"/>
          </w:tcPr>
          <w:p>
            <w:pPr>
              <w:pStyle w:val="Smallintable"/>
            </w:pPr>
            <w:r>
              <w:t>Of jute</w:t>
            </w:r>
          </w:p>
        </w:tc>
      </w:tr>
      <w:tr>
        <w:tc>
          <w:tcPr>
            <w:tcW w:type="dxa" w:w="1984"/>
          </w:tcPr>
          <w:p>
            <w:pPr>
              <w:pStyle w:val="Smallintable"/>
            </w:pPr>
            <w:r>
              <w:t>5905009010</w:t>
            </w:r>
          </w:p>
        </w:tc>
        <w:tc>
          <w:tcPr>
            <w:tcW w:type="dxa" w:w="8561"/>
          </w:tcPr>
          <w:p>
            <w:pPr>
              <w:pStyle w:val="Smallintable"/>
            </w:pPr>
            <w:r>
              <w:t>Of other textile bast fibres of heading 5303</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1215/2013 amending Council Regulation (EC) No 32/2000 as regards the extension of the tariff quotas of the Union for jute and coconut-fibre products. (see OJ L 319/3 of the 29.11.2013)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68,000,000.00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