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 arrowroot, salep and similar roots and tubers with high starch content</w:t>
            </w:r>
          </w:p>
        </w:tc>
      </w:tr>
      <w:tr>
        <w:tc>
          <w:tcPr>
            <w:tcW w:type="dxa" w:w="2608"/>
          </w:tcPr>
          <w:p>
            <w:pPr>
              <w:pStyle w:val="Smallintable"/>
            </w:pPr>
            <w:r>
              <w:t>Country</w:t>
            </w:r>
          </w:p>
        </w:tc>
        <w:tc>
          <w:tcPr>
            <w:tcW w:type="dxa" w:w="7937"/>
          </w:tcPr>
          <w:p>
            <w:pPr>
              <w:pStyle w:val="Smallintable"/>
            </w:pPr>
            <w:r>
              <w:t>China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350,000,000.00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R101085</w:t>
            </w:r>
          </w:p>
        </w:tc>
        <w:tc>
          <w:tcPr>
            <w:tcW w:type="dxa" w:w="8277"/>
          </w:tcPr>
          <w:p>
            <w:pPr>
              <w:pStyle w:val="Smallintable"/>
            </w:pPr>
            <w:r>
              <w:t>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CN</w:t>
            </w:r>
          </w:p>
        </w:tc>
        <w:tc>
          <w:tcPr>
            <w:tcW w:type="dxa" w:w="8277"/>
          </w:tcPr>
          <w:p>
            <w:pPr>
              <w:pStyle w:val="Smallintable"/>
            </w:pPr>
            <w:r>
              <w:t>China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0714100010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0714100099</w:t>
            </w:r>
          </w:p>
        </w:tc>
        <w:tc>
          <w:tcPr>
            <w:tcW w:type="dxa" w:w="8561"/>
          </w:tcPr>
          <w:p>
            <w:pPr>
              <w:pStyle w:val="Smallintable"/>
            </w:pPr>
            <w:r>
              <w:t>Other</w:t>
            </w:r>
          </w:p>
        </w:tc>
      </w:tr>
      <w:tr>
        <w:tc>
          <w:tcPr>
            <w:tcW w:type="dxa" w:w="1984"/>
          </w:tcPr>
          <w:p>
            <w:pPr>
              <w:pStyle w:val="Smallintable"/>
            </w:pPr>
            <w:r>
              <w:t>0714300000</w:t>
            </w:r>
          </w:p>
        </w:tc>
        <w:tc>
          <w:tcPr>
            <w:tcW w:type="dxa" w:w="8561"/>
          </w:tcPr>
          <w:p>
            <w:pPr>
              <w:pStyle w:val="Smallintable"/>
            </w:pPr>
            <w:r>
              <w:t>Yams (Dioscorea spp.)</w:t>
            </w:r>
          </w:p>
        </w:tc>
      </w:tr>
      <w:tr>
        <w:tc>
          <w:tcPr>
            <w:tcW w:type="dxa" w:w="1984"/>
          </w:tcPr>
          <w:p>
            <w:pPr>
              <w:pStyle w:val="Smallintable"/>
            </w:pPr>
            <w:r>
              <w:t>0714400000</w:t>
            </w:r>
          </w:p>
        </w:tc>
        <w:tc>
          <w:tcPr>
            <w:tcW w:type="dxa" w:w="8561"/>
          </w:tcPr>
          <w:p>
            <w:pPr>
              <w:pStyle w:val="Smallintable"/>
            </w:pPr>
            <w:r>
              <w:t>Taro (Colocasia spp.)</w:t>
            </w:r>
          </w:p>
        </w:tc>
      </w:tr>
      <w:tr>
        <w:tc>
          <w:tcPr>
            <w:tcW w:type="dxa" w:w="1984"/>
          </w:tcPr>
          <w:p>
            <w:pPr>
              <w:pStyle w:val="Smallintable"/>
            </w:pPr>
            <w:r>
              <w:t>0714500000</w:t>
            </w:r>
          </w:p>
        </w:tc>
        <w:tc>
          <w:tcPr>
            <w:tcW w:type="dxa" w:w="8561"/>
          </w:tcPr>
          <w:p>
            <w:pPr>
              <w:pStyle w:val="Smallintable"/>
            </w:pPr>
            <w:r>
              <w:t>Yautia (Xanthosoma spp.)</w:t>
            </w:r>
          </w:p>
        </w:tc>
      </w:tr>
      <w:tr>
        <w:tc>
          <w:tcPr>
            <w:tcW w:type="dxa" w:w="1984"/>
          </w:tcPr>
          <w:p>
            <w:pPr>
              <w:pStyle w:val="Smallintable"/>
            </w:pPr>
            <w:r>
              <w:t>0714902010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0714902090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0714100010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0714100099</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0714300000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0714400000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0714500000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0714902010</w:t>
            </w:r>
          </w:p>
        </w:tc>
        <w:tc>
          <w:tcPr>
            <w:tcW w:type="dxa" w:w="4706"/>
          </w:tcPr>
          <w:p>
            <w:pPr>
              <w:pStyle w:val="Smallintable"/>
            </w:pPr>
            <w:r>
              <w:t>122 [Non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1085/2010 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