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Courgettes, fresh or chilled</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01-03-2018 - 30-11-2018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0709931000</w:t>
            </w:r>
          </w:p>
        </w:tc>
        <w:tc>
          <w:tcPr>
            <w:tcW w:type="dxa" w:w="8561"/>
          </w:tcPr>
          <w:p>
            <w:pPr>
              <w:pStyle w:val="Smallintable"/>
            </w:pPr>
            <w:r>
              <w:t>Courgettes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Rebgulation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30-11-18</w:t>
            </w:r>
          </w:p>
        </w:tc>
        <w:tc>
          <w:tcPr>
            <w:tcW w:type="dxa" w:w="1531"/>
          </w:tcPr>
          <w:p>
            <w:pPr>
              <w:pStyle w:val="Smallintable"/>
            </w:pPr>
            <w:r>
              <w:t>9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