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Chocolate and other food preparations containing cocoa</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1806102000</w:t>
            </w:r>
          </w:p>
        </w:tc>
        <w:tc>
          <w:tcPr>
            <w:tcW w:type="dxa" w:w="8561"/>
          </w:tcPr>
          <w:p>
            <w:pPr>
              <w:pStyle w:val="Smallintable"/>
            </w:pPr>
            <w:r>
              <w:t>Containing 5|% or more but less than 65|% by weight of sucrose (including invert sugar expressed as sucrose) or isoglucose expressed as sucrose</w:t>
            </w:r>
          </w:p>
        </w:tc>
      </w:tr>
      <w:tr>
        <w:tc>
          <w:tcPr>
            <w:tcW w:type="dxa" w:w="1984"/>
          </w:tcPr>
          <w:p>
            <w:pPr>
              <w:pStyle w:val="Smallintable"/>
            </w:pPr>
            <w:r>
              <w:t>1806201000</w:t>
            </w:r>
          </w:p>
        </w:tc>
        <w:tc>
          <w:tcPr>
            <w:tcW w:type="dxa" w:w="8561"/>
          </w:tcPr>
          <w:p>
            <w:pPr>
              <w:pStyle w:val="Smallintable"/>
            </w:pPr>
            <w:r>
              <w:t>Containing 31|% or more by weight of cocoa butter or containing a combined weight of 31|% or more of cocoa butter and milkfat</w:t>
            </w:r>
          </w:p>
        </w:tc>
      </w:tr>
      <w:tr>
        <w:tc>
          <w:tcPr>
            <w:tcW w:type="dxa" w:w="1984"/>
          </w:tcPr>
          <w:p>
            <w:pPr>
              <w:pStyle w:val="Smallintable"/>
            </w:pPr>
            <w:r>
              <w:t>1806203000</w:t>
            </w:r>
          </w:p>
        </w:tc>
        <w:tc>
          <w:tcPr>
            <w:tcW w:type="dxa" w:w="8561"/>
          </w:tcPr>
          <w:p>
            <w:pPr>
              <w:pStyle w:val="Smallintable"/>
            </w:pPr>
            <w:r>
              <w:t>Containing a combined weight of 25|% or more, but less than 31|% of cocoa butter and milkfat</w:t>
            </w:r>
          </w:p>
        </w:tc>
      </w:tr>
      <w:tr>
        <w:tc>
          <w:tcPr>
            <w:tcW w:type="dxa" w:w="1984"/>
          </w:tcPr>
          <w:p>
            <w:pPr>
              <w:pStyle w:val="Smallintable"/>
            </w:pPr>
            <w:r>
              <w:t>1806205000</w:t>
            </w:r>
          </w:p>
        </w:tc>
        <w:tc>
          <w:tcPr>
            <w:tcW w:type="dxa" w:w="8561"/>
          </w:tcPr>
          <w:p>
            <w:pPr>
              <w:pStyle w:val="Smallintable"/>
            </w:pPr>
            <w:r>
              <w:t>Containing 18|% or more by weight of cocoa butter</w:t>
            </w:r>
          </w:p>
        </w:tc>
      </w:tr>
      <w:tr>
        <w:tc>
          <w:tcPr>
            <w:tcW w:type="dxa" w:w="1984"/>
          </w:tcPr>
          <w:p>
            <w:pPr>
              <w:pStyle w:val="Smallintable"/>
            </w:pPr>
            <w:r>
              <w:t>1806207000</w:t>
            </w:r>
          </w:p>
        </w:tc>
        <w:tc>
          <w:tcPr>
            <w:tcW w:type="dxa" w:w="8561"/>
          </w:tcPr>
          <w:p>
            <w:pPr>
              <w:pStyle w:val="Smallintable"/>
            </w:pPr>
            <w:r>
              <w:t>Chocolate milk crumb</w:t>
            </w:r>
          </w:p>
        </w:tc>
      </w:tr>
      <w:tr>
        <w:tc>
          <w:tcPr>
            <w:tcW w:type="dxa" w:w="1984"/>
          </w:tcPr>
          <w:p>
            <w:pPr>
              <w:pStyle w:val="Smallintable"/>
            </w:pPr>
            <w:r>
              <w:t>1806208012</w:t>
            </w:r>
          </w:p>
        </w:tc>
        <w:tc>
          <w:tcPr>
            <w:tcW w:type="dxa" w:w="8561"/>
          </w:tcPr>
          <w:p>
            <w:pPr>
              <w:pStyle w:val="Smallintable"/>
            </w:pPr>
            <w:r>
              <w:t>containing 65|% or more by net weight of added cane or beet sugar of subheadings 1701??91 to 1701??99, for the preparation of chocolate beverages</w:t>
            </w:r>
          </w:p>
        </w:tc>
      </w:tr>
      <w:tr>
        <w:tc>
          <w:tcPr>
            <w:tcW w:type="dxa" w:w="1984"/>
          </w:tcPr>
          <w:p>
            <w:pPr>
              <w:pStyle w:val="Smallintable"/>
            </w:pPr>
            <w:r>
              <w:t>1806208019</w:t>
            </w:r>
          </w:p>
        </w:tc>
        <w:tc>
          <w:tcPr>
            <w:tcW w:type="dxa" w:w="8561"/>
          </w:tcPr>
          <w:p>
            <w:pPr>
              <w:pStyle w:val="Smallintable"/>
            </w:pPr>
            <w:r>
              <w:t>Other</w:t>
            </w:r>
          </w:p>
        </w:tc>
      </w:tr>
      <w:tr>
        <w:tc>
          <w:tcPr>
            <w:tcW w:type="dxa" w:w="1984"/>
          </w:tcPr>
          <w:p>
            <w:pPr>
              <w:pStyle w:val="Smallintable"/>
            </w:pPr>
            <w:r>
              <w:t>1806209512</w:t>
            </w:r>
          </w:p>
        </w:tc>
        <w:tc>
          <w:tcPr>
            <w:tcW w:type="dxa" w:w="8561"/>
          </w:tcPr>
          <w:p>
            <w:pPr>
              <w:pStyle w:val="Smallintable"/>
            </w:pPr>
            <w:r>
              <w:t>containing 65|% or more by net weight of added cane or beet sugar of subheadings 1701??91 to 1701??99, for the preparation of chocolate beverages</w:t>
            </w:r>
          </w:p>
        </w:tc>
      </w:tr>
      <w:tr>
        <w:tc>
          <w:tcPr>
            <w:tcW w:type="dxa" w:w="1984"/>
          </w:tcPr>
          <w:p>
            <w:pPr>
              <w:pStyle w:val="Smallintable"/>
            </w:pPr>
            <w:r>
              <w:t>1806209519</w:t>
            </w:r>
          </w:p>
        </w:tc>
        <w:tc>
          <w:tcPr>
            <w:tcW w:type="dxa" w:w="8561"/>
          </w:tcPr>
          <w:p>
            <w:pPr>
              <w:pStyle w:val="Smallintable"/>
            </w:pPr>
            <w:r>
              <w:t>Other</w:t>
            </w:r>
          </w:p>
        </w:tc>
      </w:tr>
      <w:tr>
        <w:tc>
          <w:tcPr>
            <w:tcW w:type="dxa" w:w="1984"/>
          </w:tcPr>
          <w:p>
            <w:pPr>
              <w:pStyle w:val="Smallintable"/>
            </w:pPr>
            <w:r>
              <w:t>1806310000</w:t>
            </w:r>
          </w:p>
        </w:tc>
        <w:tc>
          <w:tcPr>
            <w:tcW w:type="dxa" w:w="8561"/>
          </w:tcPr>
          <w:p>
            <w:pPr>
              <w:pStyle w:val="Smallintable"/>
            </w:pPr>
            <w:r>
              <w:t>Filled</w:t>
            </w:r>
          </w:p>
        </w:tc>
      </w:tr>
      <w:tr>
        <w:tc>
          <w:tcPr>
            <w:tcW w:type="dxa" w:w="1984"/>
          </w:tcPr>
          <w:p>
            <w:pPr>
              <w:pStyle w:val="Smallintable"/>
            </w:pPr>
            <w:r>
              <w:t>1806320000</w:t>
            </w:r>
          </w:p>
        </w:tc>
        <w:tc>
          <w:tcPr>
            <w:tcW w:type="dxa" w:w="8561"/>
          </w:tcPr>
          <w:p>
            <w:pPr>
              <w:pStyle w:val="Smallintable"/>
            </w:pPr>
            <w:r>
              <w:t>Not filled</w:t>
            </w:r>
          </w:p>
        </w:tc>
      </w:tr>
      <w:tr>
        <w:tc>
          <w:tcPr>
            <w:tcW w:type="dxa" w:w="1984"/>
          </w:tcPr>
          <w:p>
            <w:pPr>
              <w:pStyle w:val="Smallintable"/>
            </w:pPr>
            <w:r>
              <w:t>1806901100</w:t>
            </w:r>
          </w:p>
        </w:tc>
        <w:tc>
          <w:tcPr>
            <w:tcW w:type="dxa" w:w="8561"/>
          </w:tcPr>
          <w:p>
            <w:pPr>
              <w:pStyle w:val="Smallintable"/>
            </w:pPr>
            <w:r>
              <w:t>Containing alcohol</w:t>
            </w:r>
          </w:p>
        </w:tc>
      </w:tr>
      <w:tr>
        <w:tc>
          <w:tcPr>
            <w:tcW w:type="dxa" w:w="1984"/>
          </w:tcPr>
          <w:p>
            <w:pPr>
              <w:pStyle w:val="Smallintable"/>
            </w:pPr>
            <w:r>
              <w:t>1806901900</w:t>
            </w:r>
          </w:p>
        </w:tc>
        <w:tc>
          <w:tcPr>
            <w:tcW w:type="dxa" w:w="8561"/>
          </w:tcPr>
          <w:p>
            <w:pPr>
              <w:pStyle w:val="Smallintable"/>
            </w:pPr>
            <w:r>
              <w:t>Other</w:t>
            </w:r>
          </w:p>
        </w:tc>
      </w:tr>
      <w:tr>
        <w:tc>
          <w:tcPr>
            <w:tcW w:type="dxa" w:w="1984"/>
          </w:tcPr>
          <w:p>
            <w:pPr>
              <w:pStyle w:val="Smallintable"/>
            </w:pPr>
            <w:r>
              <w:t>1806903100</w:t>
            </w:r>
          </w:p>
        </w:tc>
        <w:tc>
          <w:tcPr>
            <w:tcW w:type="dxa" w:w="8561"/>
          </w:tcPr>
          <w:p>
            <w:pPr>
              <w:pStyle w:val="Smallintable"/>
            </w:pPr>
            <w:r>
              <w:t>Filled</w:t>
            </w:r>
          </w:p>
        </w:tc>
      </w:tr>
      <w:tr>
        <w:tc>
          <w:tcPr>
            <w:tcW w:type="dxa" w:w="1984"/>
          </w:tcPr>
          <w:p>
            <w:pPr>
              <w:pStyle w:val="Smallintable"/>
            </w:pPr>
            <w:r>
              <w:t>1806903900</w:t>
            </w:r>
          </w:p>
        </w:tc>
        <w:tc>
          <w:tcPr>
            <w:tcW w:type="dxa" w:w="8561"/>
          </w:tcPr>
          <w:p>
            <w:pPr>
              <w:pStyle w:val="Smallintable"/>
            </w:pPr>
            <w:r>
              <w:t>Not filled</w:t>
            </w:r>
          </w:p>
        </w:tc>
      </w:tr>
      <w:tr>
        <w:tc>
          <w:tcPr>
            <w:tcW w:type="dxa" w:w="1984"/>
          </w:tcPr>
          <w:p>
            <w:pPr>
              <w:pStyle w:val="Smallintable"/>
            </w:pPr>
            <w:r>
              <w:t>1806905000</w:t>
            </w:r>
          </w:p>
        </w:tc>
        <w:tc>
          <w:tcPr>
            <w:tcW w:type="dxa" w:w="8561"/>
          </w:tcPr>
          <w:p>
            <w:pPr>
              <w:pStyle w:val="Smallintable"/>
            </w:pPr>
            <w:r>
              <w:t>Sugar confectionery and substitutes therefor made from sugar substitution products, containing cocoa</w:t>
            </w:r>
          </w:p>
        </w:tc>
      </w:tr>
      <w:tr>
        <w:tc>
          <w:tcPr>
            <w:tcW w:type="dxa" w:w="1984"/>
          </w:tcPr>
          <w:p>
            <w:pPr>
              <w:pStyle w:val="Smallintable"/>
            </w:pPr>
            <w:r>
              <w:t>1806906000</w:t>
            </w:r>
          </w:p>
        </w:tc>
        <w:tc>
          <w:tcPr>
            <w:tcW w:type="dxa" w:w="8561"/>
          </w:tcPr>
          <w:p>
            <w:pPr>
              <w:pStyle w:val="Smallintable"/>
            </w:pPr>
            <w:r>
              <w:t>Spreads containing cocoa</w:t>
            </w:r>
          </w:p>
        </w:tc>
      </w:tr>
      <w:tr>
        <w:tc>
          <w:tcPr>
            <w:tcW w:type="dxa" w:w="1984"/>
          </w:tcPr>
          <w:p>
            <w:pPr>
              <w:pStyle w:val="Smallintable"/>
            </w:pPr>
            <w:r>
              <w:t>1806907000</w:t>
            </w:r>
          </w:p>
        </w:tc>
        <w:tc>
          <w:tcPr>
            <w:tcW w:type="dxa" w:w="8561"/>
          </w:tcPr>
          <w:p>
            <w:pPr>
              <w:pStyle w:val="Smallintable"/>
            </w:pPr>
            <w:r>
              <w:t>Preparations containing cocoa for making beverages</w:t>
            </w:r>
          </w:p>
        </w:tc>
      </w:tr>
      <w:tr>
        <w:tc>
          <w:tcPr>
            <w:tcW w:type="dxa" w:w="1984"/>
          </w:tcPr>
          <w:p>
            <w:pPr>
              <w:pStyle w:val="Smallintable"/>
            </w:pPr>
            <w:r>
              <w:t>1806909011</w:t>
            </w:r>
          </w:p>
        </w:tc>
        <w:tc>
          <w:tcPr>
            <w:tcW w:type="dxa" w:w="8561"/>
          </w:tcPr>
          <w:p>
            <w:pPr>
              <w:pStyle w:val="Smallintable"/>
            </w:pPr>
            <w:r>
              <w:t>Containing less than 70|% by weight of sucrose (including invert sugar expressed as sucrose)</w:t>
            </w:r>
          </w:p>
        </w:tc>
      </w:tr>
      <w:tr>
        <w:tc>
          <w:tcPr>
            <w:tcW w:type="dxa" w:w="1984"/>
          </w:tcPr>
          <w:p>
            <w:pPr>
              <w:pStyle w:val="Smallintable"/>
            </w:pPr>
            <w:r>
              <w:t>1806909091</w:t>
            </w:r>
          </w:p>
        </w:tc>
        <w:tc>
          <w:tcPr>
            <w:tcW w:type="dxa" w:w="8561"/>
          </w:tcPr>
          <w:p>
            <w:pPr>
              <w:pStyle w:val="Smallintable"/>
            </w:pPr>
            <w:r>
              <w:t>Containing less than 70|% by weight of sucrose (including invert sugar expressed as sucrose)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1806102000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1806201000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1806203000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1806205000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1806207000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1806208012</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1806208019</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1806209512</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1806209519</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1806310000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1806320000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1806901100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1806901900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1806903100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1806903900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1806905000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1806906000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1806907000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1806909011</w:t>
            </w:r>
          </w:p>
        </w:tc>
        <w:tc>
          <w:tcPr>
            <w:tcW w:type="dxa" w:w="4706"/>
          </w:tcPr>
          <w:p>
            <w:pPr>
              <w:pStyle w:val="Smallintable"/>
            </w:pPr>
            <w:r>
              <w:t>147 [Customs Union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