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090701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huiles et graisses marines</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1504201090</w:t>
            </w:r>
          </w:p>
        </w:tc>
        <w:tc>
          <w:tcPr>
            <w:tcW w:type="dxa" w:w="8561"/>
          </w:tcPr>
          <w:p>
            <w:pPr>
              <w:pStyle w:val="Smallintable"/>
            </w:pPr>
            <w:r>
              <w:t>Other</w:t>
            </w:r>
          </w:p>
        </w:tc>
      </w:tr>
      <w:tr>
        <w:tc>
          <w:tcPr>
            <w:tcW w:type="dxa" w:w="1984"/>
          </w:tcPr>
          <w:p>
            <w:pPr>
              <w:pStyle w:val="Smallintable"/>
            </w:pPr>
            <w:r>
              <w:t>1504301099</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