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Dried, salted but not smoked cod, excluding cod of the species Gadus macrocephalus.</w:t>
              <w:br/>
              <w:t>Dried, salted but not smoked fish of the species Boreogadus saida.</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01-04-2018 - 31-12-2018</w:t>
            </w:r>
          </w:p>
        </w:tc>
      </w:tr>
      <w:tr>
        <w:tc>
          <w:tcPr>
            <w:tcW w:type="dxa" w:w="2608"/>
          </w:tcPr>
          <w:p>
            <w:pPr>
              <w:pStyle w:val="Smallintable"/>
            </w:pPr>
            <w:r>
              <w:t>Overall quota volume</w:t>
            </w:r>
          </w:p>
        </w:tc>
        <w:tc>
          <w:tcPr>
            <w:tcW w:type="dxa" w:w="7937"/>
          </w:tcPr>
          <w:p>
            <w:pPr>
              <w:pStyle w:val="Smallintable"/>
            </w:pPr>
            <w:r>
              <w:t>13,250,000.00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0305519010</w:t>
            </w:r>
          </w:p>
        </w:tc>
        <w:tc>
          <w:tcPr>
            <w:tcW w:type="dxa" w:w="8561"/>
          </w:tcPr>
          <w:p>
            <w:pPr>
              <w:pStyle w:val="Smallintable"/>
            </w:pPr>
            <w:r>
              <w:t>Of the species Gadus morhua</w:t>
            </w:r>
          </w:p>
        </w:tc>
      </w:tr>
      <w:tr>
        <w:tc>
          <w:tcPr>
            <w:tcW w:type="dxa" w:w="1984"/>
          </w:tcPr>
          <w:p>
            <w:pPr>
              <w:pStyle w:val="Smallintable"/>
            </w:pPr>
            <w:r>
              <w:t>0305519020</w:t>
            </w:r>
          </w:p>
        </w:tc>
        <w:tc>
          <w:tcPr>
            <w:tcW w:type="dxa" w:w="8561"/>
          </w:tcPr>
          <w:p>
            <w:pPr>
              <w:pStyle w:val="Smallintable"/>
            </w:pPr>
            <w:r>
              <w:t>Of the species Gadus ogac</w:t>
            </w:r>
          </w:p>
        </w:tc>
      </w:tr>
      <w:tr>
        <w:tc>
          <w:tcPr>
            <w:tcW w:type="dxa" w:w="1984"/>
          </w:tcPr>
          <w:p>
            <w:pPr>
              <w:pStyle w:val="Smallintable"/>
            </w:pPr>
            <w:r>
              <w:t>0305531090</w:t>
            </w:r>
          </w:p>
        </w:tc>
        <w:tc>
          <w:tcPr>
            <w:tcW w:type="dxa" w:w="8561"/>
          </w:tcPr>
          <w:p>
            <w:pPr>
              <w:pStyle w:val="Smallintable"/>
            </w:pPr>
            <w:r>
              <w:t>Dried, salted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01-04-18 to 31-12-18</w:t>
            </w:r>
          </w:p>
        </w:tc>
        <w:tc>
          <w:tcPr>
            <w:tcW w:type="dxa" w:w="1531"/>
          </w:tcPr>
          <w:p>
            <w:pPr>
              <w:pStyle w:val="Smallintable"/>
            </w:pPr>
            <w:r>
              <w:t>9 months</w:t>
            </w:r>
          </w:p>
        </w:tc>
        <w:tc>
          <w:tcPr>
            <w:tcW w:type="dxa" w:w="1644"/>
          </w:tcPr>
          <w:p>
            <w:pPr>
              <w:pStyle w:val="Smallintable"/>
            </w:pPr>
            <w:r>
              <w:t>13,250,000.00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