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090713</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Other fish, frozen, excluding livers and roes.</w:t>
            </w:r>
          </w:p>
        </w:tc>
      </w:tr>
      <w:tr>
        <w:tc>
          <w:tcPr>
            <w:tcW w:type="dxa" w:w="2608"/>
          </w:tcPr>
          <w:p>
            <w:pPr>
              <w:pStyle w:val="Smallintable"/>
            </w:pPr>
            <w:r>
              <w:t>Country</w:t>
            </w:r>
          </w:p>
        </w:tc>
        <w:tc>
          <w:tcPr>
            <w:tcW w:type="dxa" w:w="7937"/>
          </w:tcPr>
          <w:p>
            <w:pPr>
              <w:pStyle w:val="Smallintable"/>
            </w:pPr>
            <w:r>
              <w:t>Norway</w:t>
            </w:r>
          </w:p>
        </w:tc>
      </w:tr>
      <w:tr>
        <w:tc>
          <w:tcPr>
            <w:tcW w:type="dxa" w:w="2608"/>
          </w:tcPr>
          <w:p>
            <w:pPr>
              <w:pStyle w:val="Smallintable"/>
            </w:pPr>
            <w:r>
              <w:t>Application period</w:t>
            </w:r>
          </w:p>
        </w:tc>
        <w:tc>
          <w:tcPr>
            <w:tcW w:type="dxa" w:w="7937"/>
          </w:tcPr>
          <w:p>
            <w:pPr>
              <w:pStyle w:val="Smallintable"/>
            </w:pPr>
            <w:r>
              <w:t>01-05-2017 - 30-04-2018</w:t>
            </w:r>
          </w:p>
        </w:tc>
      </w:tr>
      <w:tr>
        <w:tc>
          <w:tcPr>
            <w:tcW w:type="dxa" w:w="2608"/>
          </w:tcPr>
          <w:p>
            <w:pPr>
              <w:pStyle w:val="Smallintable"/>
            </w:pPr>
            <w:r>
              <w:t>Overall quota volume</w:t>
            </w:r>
          </w:p>
        </w:tc>
        <w:tc>
          <w:tcPr>
            <w:tcW w:type="dxa" w:w="7937"/>
          </w:tcPr>
          <w:p>
            <w:pPr>
              <w:pStyle w:val="Smallintable"/>
            </w:pPr>
            <w:r>
              <w:t>3,300,000.00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R161422</w:t>
            </w:r>
          </w:p>
        </w:tc>
        <w:tc>
          <w:tcPr>
            <w:tcW w:type="dxa" w:w="8277"/>
          </w:tcPr>
          <w:p>
            <w:pPr>
              <w:pStyle w:val="Smallintable"/>
            </w:pPr>
            <w:r>
              <w:t>amending Council Regulation (EC) No 992/95 as regards Union tariff quotas for certain agricultural and fishery products originating in Norway</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NO</w:t>
            </w:r>
          </w:p>
        </w:tc>
        <w:tc>
          <w:tcPr>
            <w:tcW w:type="dxa" w:w="8277"/>
          </w:tcPr>
          <w:p>
            <w:pPr>
              <w:pStyle w:val="Smallintable"/>
            </w:pPr>
            <w:r>
              <w:t>Norway</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0303553000</w:t>
            </w:r>
          </w:p>
        </w:tc>
        <w:tc>
          <w:tcPr>
            <w:tcW w:type="dxa" w:w="8561"/>
          </w:tcPr>
          <w:p>
            <w:pPr>
              <w:pStyle w:val="Smallintable"/>
            </w:pPr>
            <w:r>
              <w:t>Chilean jack mackerel (Trachurus murphyi)</w:t>
            </w:r>
          </w:p>
        </w:tc>
      </w:tr>
      <w:tr>
        <w:tc>
          <w:tcPr>
            <w:tcW w:type="dxa" w:w="1984"/>
          </w:tcPr>
          <w:p>
            <w:pPr>
              <w:pStyle w:val="Smallintable"/>
            </w:pPr>
            <w:r>
              <w:t>0303559090</w:t>
            </w:r>
          </w:p>
        </w:tc>
        <w:tc>
          <w:tcPr>
            <w:tcW w:type="dxa" w:w="8561"/>
          </w:tcPr>
          <w:p>
            <w:pPr>
              <w:pStyle w:val="Smallintable"/>
            </w:pPr>
            <w:r>
              <w:t>Other</w:t>
            </w:r>
          </w:p>
        </w:tc>
      </w:tr>
      <w:tr>
        <w:tc>
          <w:tcPr>
            <w:tcW w:type="dxa" w:w="1984"/>
          </w:tcPr>
          <w:p>
            <w:pPr>
              <w:pStyle w:val="Smallintable"/>
            </w:pPr>
            <w:r>
              <w:t>0303560000</w:t>
            </w:r>
          </w:p>
        </w:tc>
        <w:tc>
          <w:tcPr>
            <w:tcW w:type="dxa" w:w="8561"/>
          </w:tcPr>
          <w:p>
            <w:pPr>
              <w:pStyle w:val="Smallintable"/>
            </w:pPr>
            <w:r>
              <w:t>Cobia (Rachycentron canadum)</w:t>
            </w:r>
          </w:p>
        </w:tc>
      </w:tr>
      <w:tr>
        <w:tc>
          <w:tcPr>
            <w:tcW w:type="dxa" w:w="1984"/>
          </w:tcPr>
          <w:p>
            <w:pPr>
              <w:pStyle w:val="Smallintable"/>
            </w:pPr>
            <w:r>
              <w:t>0303699000</w:t>
            </w:r>
          </w:p>
        </w:tc>
        <w:tc>
          <w:tcPr>
            <w:tcW w:type="dxa" w:w="8561"/>
          </w:tcPr>
          <w:p>
            <w:pPr>
              <w:pStyle w:val="Smallintable"/>
            </w:pPr>
            <w:r>
              <w:t>Other</w:t>
            </w:r>
          </w:p>
        </w:tc>
      </w:tr>
      <w:tr>
        <w:tc>
          <w:tcPr>
            <w:tcW w:type="dxa" w:w="1984"/>
          </w:tcPr>
          <w:p>
            <w:pPr>
              <w:pStyle w:val="Smallintable"/>
            </w:pPr>
            <w:r>
              <w:t>0303820000</w:t>
            </w:r>
          </w:p>
        </w:tc>
        <w:tc>
          <w:tcPr>
            <w:tcW w:type="dxa" w:w="8561"/>
          </w:tcPr>
          <w:p>
            <w:pPr>
              <w:pStyle w:val="Smallintable"/>
            </w:pPr>
            <w:r>
              <w:t>Rays and skates (Rajidae)</w:t>
            </w:r>
          </w:p>
        </w:tc>
      </w:tr>
      <w:tr>
        <w:tc>
          <w:tcPr>
            <w:tcW w:type="dxa" w:w="1984"/>
          </w:tcPr>
          <w:p>
            <w:pPr>
              <w:pStyle w:val="Smallintable"/>
            </w:pPr>
            <w:r>
              <w:t>0303895500</w:t>
            </w:r>
          </w:p>
        </w:tc>
        <w:tc>
          <w:tcPr>
            <w:tcW w:type="dxa" w:w="8561"/>
          </w:tcPr>
          <w:p>
            <w:pPr>
              <w:pStyle w:val="Smallintable"/>
            </w:pPr>
            <w:r>
              <w:t>Gilt-head sea bream (Sparus aurata)</w:t>
            </w:r>
          </w:p>
        </w:tc>
      </w:tr>
      <w:tr>
        <w:tc>
          <w:tcPr>
            <w:tcW w:type="dxa" w:w="1984"/>
          </w:tcPr>
          <w:p>
            <w:pPr>
              <w:pStyle w:val="Smallintable"/>
            </w:pPr>
            <w:r>
              <w:t>0303899000</w:t>
            </w:r>
          </w:p>
        </w:tc>
        <w:tc>
          <w:tcPr>
            <w:tcW w:type="dxa" w:w="8561"/>
          </w:tcPr>
          <w:p>
            <w:pPr>
              <w:pStyle w:val="Smallintable"/>
            </w:pPr>
            <w:r>
              <w:t>Other</w:t>
            </w:r>
          </w:p>
        </w:tc>
      </w:tr>
      <w:tr>
        <w:tc>
          <w:tcPr>
            <w:tcW w:type="dxa" w:w="1984"/>
          </w:tcPr>
          <w:p>
            <w:pPr>
              <w:pStyle w:val="Smallintable"/>
            </w:pPr>
            <w:r>
              <w:t>0303990085</w:t>
            </w:r>
          </w:p>
        </w:tc>
        <w:tc>
          <w:tcPr>
            <w:tcW w:type="dxa" w:w="8561"/>
          </w:tcPr>
          <w:p>
            <w:pPr>
              <w:pStyle w:val="Smallintable"/>
            </w:pPr>
            <w:r>
              <w:t>Gilt-head sea bream (Sparus aurata)</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2016/1422 amending Council Regulation (EC) No 992/95 as regards Union tariff quotas for certain agricultural and fishery products originating in Norway (OJ L 231/1)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01-05-18 to 30-04-19</w:t>
            </w:r>
          </w:p>
        </w:tc>
        <w:tc>
          <w:tcPr>
            <w:tcW w:type="dxa" w:w="1531"/>
          </w:tcPr>
          <w:p>
            <w:pPr>
              <w:pStyle w:val="Smallintable"/>
            </w:pPr>
            <w:r>
              <w:t>12 months</w:t>
            </w:r>
          </w:p>
        </w:tc>
        <w:tc>
          <w:tcPr>
            <w:tcW w:type="dxa" w:w="1644"/>
          </w:tcPr>
          <w:p>
            <w:pPr>
              <w:pStyle w:val="Smallintable"/>
            </w:pPr>
            <w:r>
              <w:t>3,300,000.00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