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Mackerel (scomber scombrus, Scomber australasicus, Scomber japonicus), fresh or chilled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16-06-2017 - 14-02-2018</w:t>
            </w:r>
          </w:p>
        </w:tc>
      </w:tr>
      <w:tr>
        <w:tc>
          <w:tcPr>
            <w:tcW w:type="dxa" w:w="2608"/>
          </w:tcPr>
          <w:p>
            <w:pPr>
              <w:pStyle w:val="Smallintable"/>
            </w:pPr>
            <w:r>
              <w:t>Overall quota volume</w:t>
            </w:r>
          </w:p>
        </w:tc>
        <w:tc>
          <w:tcPr>
            <w:tcW w:type="dxa" w:w="7937"/>
          </w:tcPr>
          <w:p>
            <w:pPr>
              <w:pStyle w:val="Smallintable"/>
            </w:pPr>
            <w:r>
              <w:t>260,000.00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0302440000</w:t>
            </w:r>
          </w:p>
        </w:tc>
        <w:tc>
          <w:tcPr>
            <w:tcW w:type="dxa" w:w="8561"/>
          </w:tcPr>
          <w:p>
            <w:pPr>
              <w:pStyle w:val="Smallintable"/>
            </w:pPr>
            <w:r>
              <w:t>Mackerel (Scomber scombrus, Scomber australasicus, Scomber japonicus)</w:t>
            </w:r>
          </w:p>
        </w:tc>
      </w:tr>
      <w:tr>
        <w:tc>
          <w:tcPr>
            <w:tcW w:type="dxa" w:w="1984"/>
          </w:tcPr>
          <w:p>
            <w:pPr>
              <w:pStyle w:val="Smallintable"/>
            </w:pPr>
            <w:r>
              <w:t>0302990020</w:t>
            </w:r>
          </w:p>
        </w:tc>
        <w:tc>
          <w:tcPr>
            <w:tcW w:type="dxa" w:w="8561"/>
          </w:tcPr>
          <w:p>
            <w:pPr>
              <w:pStyle w:val="Smallintable"/>
            </w:pPr>
            <w:r>
              <w:t>Mackerel (Scomber scombrus, Scomber australasicus, Scomber japonicus)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16-06-18 to 14-02-19</w:t>
            </w:r>
          </w:p>
        </w:tc>
        <w:tc>
          <w:tcPr>
            <w:tcW w:type="dxa" w:w="1531"/>
          </w:tcPr>
          <w:p>
            <w:pPr>
              <w:pStyle w:val="Smallintable"/>
            </w:pPr>
            <w:r>
              <w:t>Custom period</w:t>
            </w:r>
          </w:p>
        </w:tc>
        <w:tc>
          <w:tcPr>
            <w:tcW w:type="dxa" w:w="1644"/>
          </w:tcPr>
          <w:p>
            <w:pPr>
              <w:pStyle w:val="Smallintable"/>
            </w:pPr>
            <w:r>
              <w:t>260,000.00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