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Mackerel (scomber scombrus, Scomber japonicus), frozen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16-06-2017 - 14-02-2018</w:t>
            </w:r>
          </w:p>
        </w:tc>
      </w:tr>
      <w:tr>
        <w:tc>
          <w:tcPr>
            <w:tcW w:type="dxa" w:w="2608"/>
          </w:tcPr>
          <w:p>
            <w:pPr>
              <w:pStyle w:val="Smallintable"/>
            </w:pPr>
            <w:r>
              <w:t>Overall quota volume</w:t>
            </w:r>
          </w:p>
        </w:tc>
        <w:tc>
          <w:tcPr>
            <w:tcW w:type="dxa" w:w="7937"/>
          </w:tcPr>
          <w:p>
            <w:pPr>
              <w:pStyle w:val="Smallintable"/>
            </w:pPr>
            <w:r>
              <w:t>30,600,000.00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0303541000</w:t>
            </w:r>
          </w:p>
        </w:tc>
        <w:tc>
          <w:tcPr>
            <w:tcW w:type="dxa" w:w="8561"/>
          </w:tcPr>
          <w:p>
            <w:pPr>
              <w:pStyle w:val="Smallintable"/>
            </w:pPr>
            <w:r>
              <w:t>Of the species Scomber scombrus or Scomber japonicus</w:t>
            </w:r>
          </w:p>
        </w:tc>
      </w:tr>
      <w:tr>
        <w:tc>
          <w:tcPr>
            <w:tcW w:type="dxa" w:w="1984"/>
          </w:tcPr>
          <w:p>
            <w:pPr>
              <w:pStyle w:val="Smallintable"/>
            </w:pPr>
            <w:r>
              <w:t>0303990040</w:t>
            </w:r>
          </w:p>
        </w:tc>
        <w:tc>
          <w:tcPr>
            <w:tcW w:type="dxa" w:w="8561"/>
          </w:tcPr>
          <w:p>
            <w:pPr>
              <w:pStyle w:val="Smallintable"/>
            </w:pPr>
            <w:r>
              <w:t>Of the species Scomber scombrus or Scomber japonicus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16-06-18 to 14-02-19</w:t>
            </w:r>
          </w:p>
        </w:tc>
        <w:tc>
          <w:tcPr>
            <w:tcW w:type="dxa" w:w="1531"/>
          </w:tcPr>
          <w:p>
            <w:pPr>
              <w:pStyle w:val="Smallintable"/>
            </w:pPr>
            <w:r>
              <w:t>Custom period</w:t>
            </w:r>
          </w:p>
        </w:tc>
        <w:tc>
          <w:tcPr>
            <w:tcW w:type="dxa" w:w="1644"/>
          </w:tcPr>
          <w:p>
            <w:pPr>
              <w:pStyle w:val="Smallintable"/>
            </w:pPr>
            <w:r>
              <w:t>30,600,000.00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