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of the species Clupea harengus or Clupea pallasii, frozen, excluding livers and roes, for industrial processing (a)(2)</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0303510000</w:t>
            </w:r>
          </w:p>
        </w:tc>
        <w:tc>
          <w:tcPr>
            <w:tcW w:type="dxa" w:w="8561"/>
          </w:tcPr>
          <w:p>
            <w:pPr>
              <w:pStyle w:val="Smallintable"/>
            </w:pPr>
            <w:r>
              <w:t>Herrings (Clupea harengus, Clupea pallasii)</w:t>
            </w:r>
          </w:p>
        </w:tc>
      </w:tr>
      <w:tr>
        <w:tc>
          <w:tcPr>
            <w:tcW w:type="dxa" w:w="1984"/>
          </w:tcPr>
          <w:p>
            <w:pPr>
              <w:pStyle w:val="Smallintable"/>
            </w:pPr>
            <w:r>
              <w:t>0303990075</w:t>
            </w:r>
          </w:p>
        </w:tc>
        <w:tc>
          <w:tcPr>
            <w:tcW w:type="dxa" w:w="8561"/>
          </w:tcPr>
          <w:p>
            <w:pPr>
              <w:pStyle w:val="Smallintable"/>
            </w:pPr>
            <w:r>
              <w:t>Herrings (Clupea harengus, Clupea pallasii)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