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Smoking tobacco, whether or not containing tobacco substitutes in any proportion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370,000.00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R080065</w:t>
            </w:r>
          </w:p>
        </w:tc>
        <w:tc>
          <w:tcPr>
            <w:tcW w:type="dxa" w:w="8277"/>
          </w:tcPr>
          <w:p>
            <w:pPr>
              <w:pStyle w:val="Smallintable"/>
            </w:pPr>
            <w:r>
              <w:t>opening tariff quotas for 2008 and for the following years for imports into the European Community of certain goods originating in Norway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2403110000</w:t>
            </w:r>
          </w:p>
        </w:tc>
        <w:tc>
          <w:tcPr>
            <w:tcW w:type="dxa" w:w="8561"/>
          </w:tcPr>
          <w:p>
            <w:pPr>
              <w:pStyle w:val="Smallintable"/>
            </w:pPr>
            <w:r>
              <w:t>Water-pipe tobacco specified in subheading note|1|to this chapter</w:t>
            </w:r>
          </w:p>
        </w:tc>
      </w:tr>
      <w:tr>
        <w:tc>
          <w:tcPr>
            <w:tcW w:type="dxa" w:w="1984"/>
          </w:tcPr>
          <w:p>
            <w:pPr>
              <w:pStyle w:val="Smallintable"/>
            </w:pPr>
            <w:r>
              <w:t>2403190000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2403110000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65/2008 of 25 January 2008 opening tariff quotas for 2008 and for the following years for imports into the European Community of certain goods originating in Norway resulting from the processing of agricultural products covered by Council Regulation (EC) No 3448/93. (Oj L 23/9 of the 26.01.2008)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