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mackerel, frozen</w:t>
              <w:br/>
              <w:br/>
              <w:t>Flaps of mackerel,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01-05-2017 - 30-04-2018</w:t>
            </w:r>
          </w:p>
        </w:tc>
      </w:tr>
      <w:tr>
        <w:tc>
          <w:tcPr>
            <w:tcW w:type="dxa" w:w="2608"/>
          </w:tcPr>
          <w:p>
            <w:pPr>
              <w:pStyle w:val="Smallintable"/>
            </w:pPr>
            <w:r>
              <w:t>Overall quota volume</w:t>
            </w:r>
          </w:p>
        </w:tc>
        <w:tc>
          <w:tcPr>
            <w:tcW w:type="dxa" w:w="7937"/>
          </w:tcPr>
          <w:p>
            <w:pPr>
              <w:pStyle w:val="Smallintable"/>
            </w:pPr>
            <w:r>
              <w:t>16,950,000.00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0304894910</w:t>
            </w:r>
          </w:p>
        </w:tc>
        <w:tc>
          <w:tcPr>
            <w:tcW w:type="dxa" w:w="8561"/>
          </w:tcPr>
          <w:p>
            <w:pPr>
              <w:pStyle w:val="Smallintable"/>
            </w:pPr>
            <w:r>
              <w:t>Mackerel of the species Scomber scombrus</w:t>
            </w:r>
          </w:p>
        </w:tc>
      </w:tr>
      <w:tr>
        <w:tc>
          <w:tcPr>
            <w:tcW w:type="dxa" w:w="1984"/>
          </w:tcPr>
          <w:p>
            <w:pPr>
              <w:pStyle w:val="Smallintable"/>
            </w:pPr>
            <w:r>
              <w:t>0304894920</w:t>
            </w:r>
          </w:p>
        </w:tc>
        <w:tc>
          <w:tcPr>
            <w:tcW w:type="dxa" w:w="8561"/>
          </w:tcPr>
          <w:p>
            <w:pPr>
              <w:pStyle w:val="Smallintable"/>
            </w:pPr>
            <w:r>
              <w:t>Mackerel of the species Scomber japonicus</w:t>
            </w:r>
          </w:p>
        </w:tc>
      </w:tr>
      <w:tr>
        <w:tc>
          <w:tcPr>
            <w:tcW w:type="dxa" w:w="1984"/>
          </w:tcPr>
          <w:p>
            <w:pPr>
              <w:pStyle w:val="Smallintable"/>
            </w:pPr>
            <w:r>
              <w:t>0304999911</w:t>
            </w:r>
          </w:p>
        </w:tc>
        <w:tc>
          <w:tcPr>
            <w:tcW w:type="dxa" w:w="8561"/>
          </w:tcPr>
          <w:p>
            <w:pPr>
              <w:pStyle w:val="Smallintable"/>
            </w:pPr>
            <w:r>
              <w:t>Flaps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2016/1422 amending Council Regulation (EC) No 992/95 as regards Union tariff quotas for certain agricultural and fishery products originating in Norway (OJ L 231/1)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30-04-19</w:t>
            </w:r>
          </w:p>
        </w:tc>
        <w:tc>
          <w:tcPr>
            <w:tcW w:type="dxa" w:w="1531"/>
          </w:tcPr>
          <w:p>
            <w:pPr>
              <w:pStyle w:val="Smallintable"/>
            </w:pPr>
            <w:r>
              <w:t>12 months</w:t>
            </w:r>
          </w:p>
        </w:tc>
        <w:tc>
          <w:tcPr>
            <w:tcW w:type="dxa" w:w="1644"/>
          </w:tcPr>
          <w:p>
            <w:pPr>
              <w:pStyle w:val="Smallintable"/>
            </w:pPr>
            <w:r>
              <w:t>16,950,000.00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