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R181206</w:t>
            </w:r>
          </w:p>
        </w:tc>
        <w:tc>
          <w:tcPr>
            <w:tcW w:type="dxa" w:w="8277"/>
          </w:tcPr>
          <w:p>
            <w:pPr>
              <w:pStyle w:val="Smallintable"/>
            </w:pPr>
            <w:r>
              <w:t>Commission Implementing Regulation (EU) 2018/1206 of 28 August 2018 opening and providing for the management of Union tariff quotas for sheep meat and goat meat and processed sheep meat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0204000000</w:t>
            </w:r>
          </w:p>
        </w:tc>
        <w:tc>
          <w:tcPr>
            <w:tcW w:type="dxa" w:w="8561"/>
          </w:tcPr>
          <w:p>
            <w:pPr>
              <w:pStyle w:val="Smallintable"/>
            </w:pPr>
            <w:r>
              <w:t>Meat of sheep or goats, fresh, chilled or frozen</w:t>
            </w:r>
          </w:p>
        </w:tc>
      </w:tr>
      <w:tr>
        <w:tc>
          <w:tcPr>
            <w:tcW w:type="dxa" w:w="1984"/>
          </w:tcPr>
          <w:p>
            <w:pPr>
              <w:pStyle w:val="Smallintable"/>
            </w:pPr>
            <w:r>
              <w:t>0210992100</w:t>
            </w:r>
          </w:p>
        </w:tc>
        <w:tc>
          <w:tcPr>
            <w:tcW w:type="dxa" w:w="8561"/>
          </w:tcPr>
          <w:p>
            <w:pPr>
              <w:pStyle w:val="Smallintable"/>
            </w:pPr>
            <w:r>
              <w:t>With bone in</w:t>
            </w:r>
          </w:p>
        </w:tc>
      </w:tr>
      <w:tr>
        <w:tc>
          <w:tcPr>
            <w:tcW w:type="dxa" w:w="1984"/>
          </w:tcPr>
          <w:p>
            <w:pPr>
              <w:pStyle w:val="Smallintable"/>
            </w:pPr>
            <w:r>
              <w:t>0210992900</w:t>
            </w:r>
          </w:p>
        </w:tc>
        <w:tc>
          <w:tcPr>
            <w:tcW w:type="dxa" w:w="8561"/>
          </w:tcPr>
          <w:p>
            <w:pPr>
              <w:pStyle w:val="Smallintable"/>
            </w:pPr>
            <w:r>
              <w:t>Boneless</w:t>
            </w:r>
          </w:p>
        </w:tc>
      </w:tr>
      <w:tr>
        <w:tc>
          <w:tcPr>
            <w:tcW w:type="dxa" w:w="1984"/>
          </w:tcPr>
          <w:p>
            <w:pPr>
              <w:pStyle w:val="Smallintable"/>
            </w:pPr>
            <w:r>
              <w:t>0210998510</w:t>
            </w:r>
          </w:p>
        </w:tc>
        <w:tc>
          <w:tcPr>
            <w:tcW w:type="dxa" w:w="8561"/>
          </w:tcPr>
          <w:p>
            <w:pPr>
              <w:pStyle w:val="Smallintable"/>
            </w:pPr>
            <w:r>
              <w:t>Of sheep and goats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0204000000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0210992900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2018/1206 of 28 August 2018 opening and providing for the management of Union tariff quotas for sheep meat and goat meat and processed sheep meat originating in Iceland (OJ L 219/1)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01-09-18 to 31-12-18</w:t>
            </w:r>
          </w:p>
        </w:tc>
        <w:tc>
          <w:tcPr>
            <w:tcW w:type="dxa" w:w="1531"/>
          </w:tcPr>
          <w:p>
            <w:pPr>
              <w:pStyle w:val="Smallintable"/>
            </w:pPr>
            <w:r>
              <w:t>4 months</w:t>
            </w:r>
          </w:p>
        </w:tc>
        <w:tc>
          <w:tcPr>
            <w:tcW w:type="dxa" w:w="1644"/>
          </w:tcPr>
          <w:p>
            <w:pPr>
              <w:pStyle w:val="Smallintable"/>
            </w:pPr>
            <w:r>
              <w:t>1,124,488.87</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