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Apricots,fresh</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0809100000</w:t>
            </w:r>
          </w:p>
        </w:tc>
        <w:tc>
          <w:tcPr>
            <w:tcW w:type="dxa" w:w="8561"/>
          </w:tcPr>
          <w:p>
            <w:pPr>
              <w:pStyle w:val="Smallintable"/>
            </w:pPr>
            <w:r>
              <w:t>Apricots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