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New potatoes, and so-called "new potatoes", fresh or chilled</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01-06-2018 - 31-07-2018</w:t>
            </w:r>
          </w:p>
        </w:tc>
      </w:tr>
      <w:tr>
        <w:tc>
          <w:tcPr>
            <w:tcW w:type="dxa" w:w="2608"/>
          </w:tcPr>
          <w:p>
            <w:pPr>
              <w:pStyle w:val="Smallintable"/>
            </w:pPr>
            <w:r>
              <w:t>Overall quota volume</w:t>
            </w:r>
          </w:p>
        </w:tc>
        <w:tc>
          <w:tcPr>
            <w:tcW w:type="dxa" w:w="7937"/>
          </w:tcPr>
          <w:p>
            <w:pPr>
              <w:pStyle w:val="Smallintable"/>
            </w:pPr>
            <w:r>
              <w:t>50,000,000.00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01-06-18 to 31-07-18</w:t>
            </w:r>
          </w:p>
        </w:tc>
        <w:tc>
          <w:tcPr>
            <w:tcW w:type="dxa" w:w="1531"/>
          </w:tcPr>
          <w:p>
            <w:pPr>
              <w:pStyle w:val="Smallintable"/>
            </w:pPr>
            <w:r>
              <w:t>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