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Cocoa powder containing 5% or more by weight of sucrose (including invert sugar expressed as sucrose) or isoglucose</w:t>
              <w:br/>
              <w:t>expressed as sucrose.</w:t>
              <w:br/>
              <w:t>Other food preparations containing cocoa in blocks, slabs or bars weighing more than 2 kg or in liquid, paste, powder, granular or other bulk form in containers or immediate packings, of a content exceeding 2 kg</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1806102000</w:t>
            </w:r>
          </w:p>
        </w:tc>
        <w:tc>
          <w:tcPr>
            <w:tcW w:type="dxa" w:w="8561"/>
          </w:tcPr>
          <w:p>
            <w:pPr>
              <w:pStyle w:val="Smallintable"/>
            </w:pPr>
            <w:r>
              <w:t>Containing 5|% or more but less than 65|% by weight of sucrose (including invert sugar expressed as sucrose) or isoglucose expressed as sucrose</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1806201000</w:t>
            </w:r>
          </w:p>
        </w:tc>
        <w:tc>
          <w:tcPr>
            <w:tcW w:type="dxa" w:w="8561"/>
          </w:tcPr>
          <w:p>
            <w:pPr>
              <w:pStyle w:val="Smallintable"/>
            </w:pPr>
            <w:r>
              <w:t>Containing 31|% or more by weight of cocoa butter or containing a combined weight of 31|% or more of cocoa butter and milkfat</w:t>
            </w:r>
          </w:p>
        </w:tc>
      </w:tr>
      <w:tr>
        <w:tc>
          <w:tcPr>
            <w:tcW w:type="dxa" w:w="1984"/>
          </w:tcPr>
          <w:p>
            <w:pPr>
              <w:pStyle w:val="Smallintable"/>
            </w:pPr>
            <w:r>
              <w:t>1806203000</w:t>
            </w:r>
          </w:p>
        </w:tc>
        <w:tc>
          <w:tcPr>
            <w:tcW w:type="dxa" w:w="8561"/>
          </w:tcPr>
          <w:p>
            <w:pPr>
              <w:pStyle w:val="Smallintable"/>
            </w:pPr>
            <w:r>
              <w:t>Containing a combined weight of 25|% or more, but less than 31|% of cocoa butter and milkfat</w:t>
            </w:r>
          </w:p>
        </w:tc>
      </w:tr>
      <w:tr>
        <w:tc>
          <w:tcPr>
            <w:tcW w:type="dxa" w:w="1984"/>
          </w:tcPr>
          <w:p>
            <w:pPr>
              <w:pStyle w:val="Smallintable"/>
            </w:pPr>
            <w:r>
              <w:t>1806205000</w:t>
            </w:r>
          </w:p>
        </w:tc>
        <w:tc>
          <w:tcPr>
            <w:tcW w:type="dxa" w:w="8561"/>
          </w:tcPr>
          <w:p>
            <w:pPr>
              <w:pStyle w:val="Smallintable"/>
            </w:pPr>
            <w:r>
              <w:t>Containing 18|% or more by weight of cocoa butter</w:t>
            </w:r>
          </w:p>
        </w:tc>
      </w:tr>
      <w:tr>
        <w:tc>
          <w:tcPr>
            <w:tcW w:type="dxa" w:w="1984"/>
          </w:tcPr>
          <w:p>
            <w:pPr>
              <w:pStyle w:val="Smallintable"/>
            </w:pPr>
            <w:r>
              <w:t>1806207000</w:t>
            </w:r>
          </w:p>
        </w:tc>
        <w:tc>
          <w:tcPr>
            <w:tcW w:type="dxa" w:w="8561"/>
          </w:tcPr>
          <w:p>
            <w:pPr>
              <w:pStyle w:val="Smallintable"/>
            </w:pPr>
            <w:r>
              <w:t>Chocolate milk crumb</w:t>
            </w:r>
          </w:p>
        </w:tc>
      </w:tr>
      <w:tr>
        <w:tc>
          <w:tcPr>
            <w:tcW w:type="dxa" w:w="1984"/>
          </w:tcPr>
          <w:p>
            <w:pPr>
              <w:pStyle w:val="Smallintable"/>
            </w:pPr>
            <w:r>
              <w:t>1806208000</w:t>
            </w:r>
          </w:p>
        </w:tc>
        <w:tc>
          <w:tcPr>
            <w:tcW w:type="dxa" w:w="8561"/>
          </w:tcPr>
          <w:p>
            <w:pPr>
              <w:pStyle w:val="Smallintable"/>
            </w:pPr>
            <w:r>
              <w:t>Chocolate flavour coating</w:t>
            </w:r>
          </w:p>
        </w:tc>
      </w:tr>
      <w:tr>
        <w:tc>
          <w:tcPr>
            <w:tcW w:type="dxa" w:w="1984"/>
          </w:tcPr>
          <w:p>
            <w:pPr>
              <w:pStyle w:val="Smallintable"/>
            </w:pPr>
            <w:r>
              <w:t>1806209500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