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091378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Slices of peaches, fried in oil, not containing added spirit, with a sugar content exceeding 15 % by weight, in immediate packings of a net content not exceeding 1 kg</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112,000.00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2008707110</w:t>
            </w:r>
          </w:p>
        </w:tc>
        <w:tc>
          <w:tcPr>
            <w:tcW w:type="dxa" w:w="8561"/>
          </w:tcPr>
          <w:p>
            <w:pPr>
              <w:pStyle w:val="Smallintable"/>
            </w:pPr>
            <w:r>
              <w:t>In slices, deep fried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112,000.00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