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Sea bass (Dicentrarchus labrax): live; fresh or chilled;</w:t>
              <w:br/>
              <w:t>frozen; dried, salted or in brine, smoked; fillets and</w:t>
              <w:br/>
              <w:t>other fish meat; flours, meals and pellets, fit for</w:t>
              <w:br/>
              <w:t>human consumption</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R061916</w:t>
            </w:r>
          </w:p>
        </w:tc>
        <w:tc>
          <w:tcPr>
            <w:tcW w:type="dxa" w:w="8277"/>
          </w:tcPr>
          <w:p>
            <w:pPr>
              <w:pStyle w:val="Smallintable"/>
            </w:pPr>
            <w:r>
              <w:t>opening and providing for the management of Community tariff quotas for certain fish and fishery products originating in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0301998522</w:t>
            </w:r>
          </w:p>
        </w:tc>
        <w:tc>
          <w:tcPr>
            <w:tcW w:type="dxa" w:w="8561"/>
          </w:tcPr>
          <w:p>
            <w:pPr>
              <w:pStyle w:val="Smallintable"/>
            </w:pPr>
            <w:r>
              <w:t>European sea bass (Dicentrarchus labrax)</w:t>
            </w:r>
          </w:p>
        </w:tc>
      </w:tr>
      <w:tr>
        <w:tc>
          <w:tcPr>
            <w:tcW w:type="dxa" w:w="1984"/>
          </w:tcPr>
          <w:p>
            <w:pPr>
              <w:pStyle w:val="Smallintable"/>
            </w:pPr>
            <w:r>
              <w:t>0302841000</w:t>
            </w:r>
          </w:p>
        </w:tc>
        <w:tc>
          <w:tcPr>
            <w:tcW w:type="dxa" w:w="8561"/>
          </w:tcPr>
          <w:p>
            <w:pPr>
              <w:pStyle w:val="Smallintable"/>
            </w:pPr>
            <w:r>
              <w:t>European sea bass (Dicentrarchus labrax)</w:t>
            </w:r>
          </w:p>
        </w:tc>
      </w:tr>
      <w:tr>
        <w:tc>
          <w:tcPr>
            <w:tcW w:type="dxa" w:w="1984"/>
          </w:tcPr>
          <w:p>
            <w:pPr>
              <w:pStyle w:val="Smallintable"/>
            </w:pPr>
            <w:r>
              <w:t>0303841000</w:t>
            </w:r>
          </w:p>
        </w:tc>
        <w:tc>
          <w:tcPr>
            <w:tcW w:type="dxa" w:w="8561"/>
          </w:tcPr>
          <w:p>
            <w:pPr>
              <w:pStyle w:val="Smallintable"/>
            </w:pPr>
            <w:r>
              <w:t>European sea bass (Dicentrarchus labrax)</w:t>
            </w:r>
          </w:p>
        </w:tc>
      </w:tr>
      <w:tr>
        <w:tc>
          <w:tcPr>
            <w:tcW w:type="dxa" w:w="1984"/>
          </w:tcPr>
          <w:p>
            <w:pPr>
              <w:pStyle w:val="Smallintable"/>
            </w:pPr>
            <w:r>
              <w:t>0304499070</w:t>
            </w:r>
          </w:p>
        </w:tc>
        <w:tc>
          <w:tcPr>
            <w:tcW w:type="dxa" w:w="8561"/>
          </w:tcPr>
          <w:p>
            <w:pPr>
              <w:pStyle w:val="Smallintable"/>
            </w:pPr>
            <w:r>
              <w:t>European sea bass (Dicentrarchus labrax)</w:t>
            </w:r>
          </w:p>
        </w:tc>
      </w:tr>
      <w:tr>
        <w:tc>
          <w:tcPr>
            <w:tcW w:type="dxa" w:w="1984"/>
          </w:tcPr>
          <w:p>
            <w:pPr>
              <w:pStyle w:val="Smallintable"/>
            </w:pPr>
            <w:r>
              <w:t>0304599045</w:t>
            </w:r>
          </w:p>
        </w:tc>
        <w:tc>
          <w:tcPr>
            <w:tcW w:type="dxa" w:w="8561"/>
          </w:tcPr>
          <w:p>
            <w:pPr>
              <w:pStyle w:val="Smallintable"/>
            </w:pPr>
            <w:r>
              <w:t>European sea bass (Dicentrarchus labrax)</w:t>
            </w:r>
          </w:p>
        </w:tc>
      </w:tr>
      <w:tr>
        <w:tc>
          <w:tcPr>
            <w:tcW w:type="dxa" w:w="1984"/>
          </w:tcPr>
          <w:p>
            <w:pPr>
              <w:pStyle w:val="Smallintable"/>
            </w:pPr>
            <w:r>
              <w:t>0304899040</w:t>
            </w:r>
          </w:p>
        </w:tc>
        <w:tc>
          <w:tcPr>
            <w:tcW w:type="dxa" w:w="8561"/>
          </w:tcPr>
          <w:p>
            <w:pPr>
              <w:pStyle w:val="Smallintable"/>
            </w:pPr>
            <w:r>
              <w:t>European sea bass (Dicentrarchus labrax)</w:t>
            </w:r>
          </w:p>
        </w:tc>
      </w:tr>
      <w:tr>
        <w:tc>
          <w:tcPr>
            <w:tcW w:type="dxa" w:w="1984"/>
          </w:tcPr>
          <w:p>
            <w:pPr>
              <w:pStyle w:val="Smallintable"/>
            </w:pPr>
            <w:r>
              <w:t>0304999970</w:t>
            </w:r>
          </w:p>
        </w:tc>
        <w:tc>
          <w:tcPr>
            <w:tcW w:type="dxa" w:w="8561"/>
          </w:tcPr>
          <w:p>
            <w:pPr>
              <w:pStyle w:val="Smallintable"/>
            </w:pPr>
            <w:r>
              <w:t>European sea bass (Dicentrarchus labrax)</w:t>
            </w:r>
          </w:p>
        </w:tc>
      </w:tr>
      <w:tr>
        <w:tc>
          <w:tcPr>
            <w:tcW w:type="dxa" w:w="1984"/>
          </w:tcPr>
          <w:p>
            <w:pPr>
              <w:pStyle w:val="Smallintable"/>
            </w:pPr>
            <w:r>
              <w:t>0305100040</w:t>
            </w:r>
          </w:p>
        </w:tc>
        <w:tc>
          <w:tcPr>
            <w:tcW w:type="dxa" w:w="8561"/>
          </w:tcPr>
          <w:p>
            <w:pPr>
              <w:pStyle w:val="Smallintable"/>
            </w:pPr>
            <w:r>
              <w:t>Of sea bass (Dicentrarchus labrax)</w:t>
            </w:r>
          </w:p>
        </w:tc>
      </w:tr>
      <w:tr>
        <w:tc>
          <w:tcPr>
            <w:tcW w:type="dxa" w:w="1984"/>
          </w:tcPr>
          <w:p>
            <w:pPr>
              <w:pStyle w:val="Smallintable"/>
            </w:pPr>
            <w:r>
              <w:t>0305399080</w:t>
            </w:r>
          </w:p>
        </w:tc>
        <w:tc>
          <w:tcPr>
            <w:tcW w:type="dxa" w:w="8561"/>
          </w:tcPr>
          <w:p>
            <w:pPr>
              <w:pStyle w:val="Smallintable"/>
            </w:pPr>
            <w:r>
              <w:t>European sea bass (Dicentrarchus labrax)</w:t>
            </w:r>
          </w:p>
        </w:tc>
      </w:tr>
      <w:tr>
        <w:tc>
          <w:tcPr>
            <w:tcW w:type="dxa" w:w="1984"/>
          </w:tcPr>
          <w:p>
            <w:pPr>
              <w:pStyle w:val="Smallintable"/>
            </w:pPr>
            <w:r>
              <w:t>0305498050</w:t>
            </w:r>
          </w:p>
        </w:tc>
        <w:tc>
          <w:tcPr>
            <w:tcW w:type="dxa" w:w="8561"/>
          </w:tcPr>
          <w:p>
            <w:pPr>
              <w:pStyle w:val="Smallintable"/>
            </w:pPr>
            <w:r>
              <w:t>European sea bass (Dicentrarchus labrax)</w:t>
            </w:r>
          </w:p>
        </w:tc>
      </w:tr>
      <w:tr>
        <w:tc>
          <w:tcPr>
            <w:tcW w:type="dxa" w:w="1984"/>
          </w:tcPr>
          <w:p>
            <w:pPr>
              <w:pStyle w:val="Smallintable"/>
            </w:pPr>
            <w:r>
              <w:t>0305598567</w:t>
            </w:r>
          </w:p>
        </w:tc>
        <w:tc>
          <w:tcPr>
            <w:tcW w:type="dxa" w:w="8561"/>
          </w:tcPr>
          <w:p>
            <w:pPr>
              <w:pStyle w:val="Smallintable"/>
            </w:pPr>
            <w:r>
              <w:t>Sea bass (Dicentrarchus labrax)</w:t>
            </w:r>
          </w:p>
        </w:tc>
      </w:tr>
      <w:tr>
        <w:tc>
          <w:tcPr>
            <w:tcW w:type="dxa" w:w="1984"/>
          </w:tcPr>
          <w:p>
            <w:pPr>
              <w:pStyle w:val="Smallintable"/>
            </w:pPr>
            <w:r>
              <w:t>0305698067</w:t>
            </w:r>
          </w:p>
        </w:tc>
        <w:tc>
          <w:tcPr>
            <w:tcW w:type="dxa" w:w="8561"/>
          </w:tcPr>
          <w:p>
            <w:pPr>
              <w:pStyle w:val="Smallintable"/>
            </w:pPr>
            <w:r>
              <w:t>European sea bass (Dicentrarchus labrax)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0301998522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0302841000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0303841000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0304499070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0304599045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0304899040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0304999970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0305399080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0305498050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0305598567</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(EC) No 1916/2006 opening and providing for the management of Community tariff quotas for certain fish and fishery products originating in Albania (OJ L 365, 22.12.2006, p. 78)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