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Carp (Cyprinus spp., Carassius spp., Ctenopharyngodon idellus, Hypophthalmichthys spp., Cirrhinus spp., Mylopharyngodon piceus, Catla catla, Labeo spp., Osteochilus hasselti, Leptobarbus hoeveni, Megalobrama spp.): live; fresh or chilled; frozen; dried, salted or in brine, smoked; fillets and other fish meat; flours, meals and pellets, fit for human consumption</w:t>
            </w:r>
          </w:p>
        </w:tc>
      </w:tr>
      <w:tr>
        <w:tc>
          <w:tcPr>
            <w:tcW w:type="dxa" w:w="2608"/>
          </w:tcPr>
          <w:p>
            <w:pPr>
              <w:pStyle w:val="Smallintable"/>
            </w:pPr>
            <w:r>
              <w:t>Country</w:t>
            </w:r>
          </w:p>
        </w:tc>
        <w:tc>
          <w:tcPr>
            <w:tcW w:type="dxa" w:w="7937"/>
          </w:tcPr>
          <w:p>
            <w:pPr>
              <w:pStyle w:val="Smallintable"/>
            </w:pPr>
            <w:r>
              <w:t>Kosovo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R171957</w:t>
            </w:r>
          </w:p>
        </w:tc>
        <w:tc>
          <w:tcPr>
            <w:tcW w:type="dxa" w:w="8277"/>
          </w:tcPr>
          <w:p>
            <w:pPr>
              <w:pStyle w:val="Smallintable"/>
            </w:pPr>
            <w:r>
              <w:t>amending Regulation (EC) No 1484/95 as regards fixing representative prices in the poultrymeat and egg sectors and for egg albumin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XK</w:t>
            </w:r>
          </w:p>
        </w:tc>
        <w:tc>
          <w:tcPr>
            <w:tcW w:type="dxa" w:w="8277"/>
          </w:tcPr>
          <w:p>
            <w:pPr>
              <w:pStyle w:val="Smallintable"/>
            </w:pPr>
            <w:r>
              <w:t>Kosovo (As defined by United Nations Security Council Resolution 1244 of 10 June 1999)</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0302730000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0303250000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0304390020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0304510010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0304690020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0304939010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0305100020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0305310010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0305449010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0305520010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0305640010</w:t>
            </w:r>
          </w:p>
        </w:tc>
        <w:tc>
          <w:tcPr>
            <w:tcW w:type="dxa" w:w="8561"/>
          </w:tcPr>
          <w:p>
            <w:pPr>
              <w:pStyle w:val="Smallintable"/>
            </w:pPr>
            <w:r>
              <w:t>Carp (Cyprinus carpio, Carassius carassius, Ctenopharyngodon idellus, Hypophthalmichthys|spp., Cirrhinus|spp., Mylopharyngodon piceus)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0302730000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0303250000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0304390020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0304510010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0304690020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0304939010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0305310010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0305449010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0305520010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2017/1957 of 26 October 2017 opening and providing for the administration of Union tariff quotas for certain fish and fishery products originating in Kosovo. (OJ L 277/6)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