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sardines</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1604131100</w:t>
            </w:r>
          </w:p>
        </w:tc>
        <w:tc>
          <w:tcPr>
            <w:tcW w:type="dxa" w:w="8561"/>
          </w:tcPr>
          <w:p>
            <w:pPr>
              <w:pStyle w:val="Smallintable"/>
            </w:pPr>
            <w:r>
              <w:t>In olive oil</w:t>
            </w:r>
          </w:p>
        </w:tc>
      </w:tr>
      <w:tr>
        <w:tc>
          <w:tcPr>
            <w:tcW w:type="dxa" w:w="1984"/>
          </w:tcPr>
          <w:p>
            <w:pPr>
              <w:pStyle w:val="Smallintable"/>
            </w:pPr>
            <w:r>
              <w:t>1604131900</w:t>
            </w:r>
          </w:p>
        </w:tc>
        <w:tc>
          <w:tcPr>
            <w:tcW w:type="dxa" w:w="8561"/>
          </w:tcPr>
          <w:p>
            <w:pPr>
              <w:pStyle w:val="Smallintable"/>
            </w:pPr>
            <w:r>
              <w:t>Other</w:t>
            </w:r>
          </w:p>
        </w:tc>
      </w:tr>
      <w:tr>
        <w:tc>
          <w:tcPr>
            <w:tcW w:type="dxa" w:w="1984"/>
          </w:tcPr>
          <w:p>
            <w:pPr>
              <w:pStyle w:val="Smallintable"/>
            </w:pPr>
            <w:r>
              <w:t>1604205010</w:t>
            </w:r>
          </w:p>
        </w:tc>
        <w:tc>
          <w:tcPr>
            <w:tcW w:type="dxa" w:w="8561"/>
          </w:tcPr>
          <w:p>
            <w:pPr>
              <w:pStyle w:val="Smallintable"/>
            </w:pPr>
            <w:r>
              <w:t>Of the species Sardina pilchardus</w:t>
            </w:r>
          </w:p>
        </w:tc>
      </w:tr>
      <w:tr>
        <w:tc>
          <w:tcPr>
            <w:tcW w:type="dxa" w:w="1984"/>
          </w:tcPr>
          <w:p>
            <w:pPr>
              <w:pStyle w:val="Smallintable"/>
            </w:pPr>
            <w:r>
              <w:t>1604205019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1604131100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1604131900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1604205010</w:t>
            </w:r>
          </w:p>
        </w:tc>
        <w:tc>
          <w:tcPr>
            <w:tcW w:type="dxa" w:w="4706"/>
          </w:tcPr>
          <w:p>
            <w:pPr>
              <w:pStyle w:val="Smallintable"/>
            </w:pPr>
            <w:r>
              <w:t>143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