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Wine of fresh grapes, of an actual alcoholic strength by volume not exceeding 15 % vol, other than sparkling wine</w:t>
            </w:r>
          </w:p>
        </w:tc>
      </w:tr>
      <w:tr>
        <w:tc>
          <w:tcPr>
            <w:tcW w:type="dxa" w:w="2608"/>
          </w:tcPr>
          <w:p>
            <w:pPr>
              <w:pStyle w:val="Smallintable"/>
            </w:pPr>
            <w:r>
              <w:t>Country</w:t>
            </w:r>
          </w:p>
        </w:tc>
        <w:tc>
          <w:tcPr>
            <w:tcW w:type="dxa" w:w="7937"/>
          </w:tcPr>
          <w:p>
            <w:pPr>
              <w:pStyle w:val="Smallintable"/>
            </w:pPr>
            <w:r>
              <w:t>Albania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R171464</w:t>
            </w:r>
          </w:p>
        </w:tc>
        <w:tc>
          <w:tcPr>
            <w:tcW w:type="dxa" w:w="8277"/>
          </w:tcPr>
          <w:p>
            <w:pPr>
              <w:pStyle w:val="Smallintable"/>
            </w:pPr>
            <w:r>
              <w:t>amending Council Regulation (EC) No 1215/2009 as regards trade concessions granted to Kosovo * following the entry into force of the Stabilisation and Association Agreement between the European Union and the European Atomic Energy Community, of the one part, and Kosovo,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AL</w:t>
            </w:r>
          </w:p>
        </w:tc>
        <w:tc>
          <w:tcPr>
            <w:tcW w:type="dxa" w:w="8277"/>
          </w:tcPr>
          <w:p>
            <w:pPr>
              <w:pStyle w:val="Smallintable"/>
            </w:pPr>
            <w:r>
              <w:t>Albania</w:t>
            </w:r>
          </w:p>
        </w:tc>
      </w:tr>
      <w:tr>
        <w:tc>
          <w:tcPr>
            <w:tcW w:type="dxa" w:w="2268"/>
          </w:tcPr>
          <w:p>
            <w:pPr>
              <w:pStyle w:val="Smallintable"/>
            </w:pPr>
            <w:r>
              <w:t>BA</w:t>
            </w:r>
          </w:p>
        </w:tc>
        <w:tc>
          <w:tcPr>
            <w:tcW w:type="dxa" w:w="8277"/>
          </w:tcPr>
          <w:p>
            <w:pPr>
              <w:pStyle w:val="Smallintable"/>
            </w:pPr>
            <w:r>
              <w:t>Bosnia and Herzegovina</w:t>
            </w:r>
          </w:p>
        </w:tc>
      </w:tr>
      <w:tr>
        <w:tc>
          <w:tcPr>
            <w:tcW w:type="dxa" w:w="2268"/>
          </w:tcPr>
          <w:p>
            <w:pPr>
              <w:pStyle w:val="Smallintable"/>
            </w:pPr>
            <w:r>
              <w:t>ME</w:t>
            </w:r>
          </w:p>
        </w:tc>
        <w:tc>
          <w:tcPr>
            <w:tcW w:type="dxa" w:w="8277"/>
          </w:tcPr>
          <w:p>
            <w:pPr>
              <w:pStyle w:val="Smallintable"/>
            </w:pPr>
            <w:r>
              <w:t>Montenegro</w:t>
            </w:r>
          </w:p>
        </w:tc>
      </w:tr>
      <w:tr>
        <w:tc>
          <w:tcPr>
            <w:tcW w:type="dxa" w:w="2268"/>
          </w:tcPr>
          <w:p>
            <w:pPr>
              <w:pStyle w:val="Smallintable"/>
            </w:pPr>
            <w:r>
              <w:t>MK</w:t>
            </w:r>
          </w:p>
        </w:tc>
        <w:tc>
          <w:tcPr>
            <w:tcW w:type="dxa" w:w="8277"/>
          </w:tcPr>
          <w:p>
            <w:pPr>
              <w:pStyle w:val="Smallintable"/>
            </w:pPr>
            <w:r>
              <w:t>Macedonia (Former Yugoslav Republic of)</w:t>
            </w:r>
          </w:p>
        </w:tc>
      </w:tr>
      <w:tr>
        <w:tc>
          <w:tcPr>
            <w:tcW w:type="dxa" w:w="2268"/>
          </w:tcPr>
          <w:p>
            <w:pPr>
              <w:pStyle w:val="Smallintable"/>
            </w:pPr>
            <w:r>
              <w:t>XK</w:t>
            </w:r>
          </w:p>
        </w:tc>
        <w:tc>
          <w:tcPr>
            <w:tcW w:type="dxa" w:w="8277"/>
          </w:tcPr>
          <w:p>
            <w:pPr>
              <w:pStyle w:val="Smallintable"/>
            </w:pPr>
            <w:r>
              <w:t>Kosovo (As defined by United Nations Security Council Resolution 1244 of 10 June 1999)</w:t>
            </w:r>
          </w:p>
        </w:tc>
      </w:tr>
      <w:tr>
        <w:tc>
          <w:tcPr>
            <w:tcW w:type="dxa" w:w="2268"/>
          </w:tcPr>
          <w:p>
            <w:pPr>
              <w:pStyle w:val="Smallintable"/>
            </w:pPr>
            <w:r>
              <w:t>XS</w:t>
            </w:r>
          </w:p>
        </w:tc>
        <w:tc>
          <w:tcPr>
            <w:tcW w:type="dxa" w:w="8277"/>
          </w:tcPr>
          <w:p>
            <w:pPr>
              <w:pStyle w:val="Smallintable"/>
            </w:pPr>
            <w:r>
              <w:t>Serbia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2204219511</w:t>
            </w:r>
          </w:p>
        </w:tc>
        <w:tc>
          <w:tcPr>
            <w:tcW w:type="dxa" w:w="8561"/>
          </w:tcPr>
          <w:p>
            <w:pPr>
              <w:pStyle w:val="Smallintable"/>
            </w:pPr>
            <w:r>
              <w:t>Of an actual alcoholic strength by volume not exceeding 13|% vol</w:t>
            </w:r>
          </w:p>
        </w:tc>
      </w:tr>
      <w:tr>
        <w:tc>
          <w:tcPr>
            <w:tcW w:type="dxa" w:w="1984"/>
          </w:tcPr>
          <w:p>
            <w:pPr>
              <w:pStyle w:val="Smallintable"/>
            </w:pPr>
            <w:r>
              <w:t>2204219521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2204219711</w:t>
            </w:r>
          </w:p>
        </w:tc>
        <w:tc>
          <w:tcPr>
            <w:tcW w:type="dxa" w:w="8561"/>
          </w:tcPr>
          <w:p>
            <w:pPr>
              <w:pStyle w:val="Smallintable"/>
            </w:pPr>
            <w:r>
              <w:t>Of an actual alcoholic strength by volume not exceeding 13|% vol</w:t>
            </w:r>
          </w:p>
        </w:tc>
      </w:tr>
      <w:tr>
        <w:tc>
          <w:tcPr>
            <w:tcW w:type="dxa" w:w="1984"/>
          </w:tcPr>
          <w:p>
            <w:pPr>
              <w:pStyle w:val="Smallintable"/>
            </w:pPr>
            <w:r>
              <w:t>2204219721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2204229310</w:t>
            </w:r>
          </w:p>
        </w:tc>
        <w:tc>
          <w:tcPr>
            <w:tcW w:type="dxa" w:w="8561"/>
          </w:tcPr>
          <w:p>
            <w:pPr>
              <w:pStyle w:val="Smallintable"/>
            </w:pPr>
            <w:r>
              <w:t>Of an actual alcoholic strength by volume not exceeding 13|% vol</w:t>
            </w:r>
          </w:p>
        </w:tc>
      </w:tr>
      <w:tr>
        <w:tc>
          <w:tcPr>
            <w:tcW w:type="dxa" w:w="1984"/>
          </w:tcPr>
          <w:p>
            <w:pPr>
              <w:pStyle w:val="Smallintable"/>
            </w:pPr>
            <w:r>
              <w:t>2204229320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2204229411</w:t>
            </w:r>
          </w:p>
        </w:tc>
        <w:tc>
          <w:tcPr>
            <w:tcW w:type="dxa" w:w="8561"/>
          </w:tcPr>
          <w:p>
            <w:pPr>
              <w:pStyle w:val="Smallintable"/>
            </w:pPr>
            <w:r>
              <w:t>Of an actual alcoholic strength by volume not exceeding 13|% vol</w:t>
            </w:r>
          </w:p>
        </w:tc>
      </w:tr>
      <w:tr>
        <w:tc>
          <w:tcPr>
            <w:tcW w:type="dxa" w:w="1984"/>
          </w:tcPr>
          <w:p>
            <w:pPr>
              <w:pStyle w:val="Smallintable"/>
            </w:pPr>
            <w:r>
              <w:t>2204229421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2204229510</w:t>
            </w:r>
          </w:p>
        </w:tc>
        <w:tc>
          <w:tcPr>
            <w:tcW w:type="dxa" w:w="8561"/>
          </w:tcPr>
          <w:p>
            <w:pPr>
              <w:pStyle w:val="Smallintable"/>
            </w:pPr>
            <w:r>
              <w:t>Of an actual alcoholic strength by volume not exceeding 13|% vol</w:t>
            </w:r>
          </w:p>
        </w:tc>
      </w:tr>
      <w:tr>
        <w:tc>
          <w:tcPr>
            <w:tcW w:type="dxa" w:w="1984"/>
          </w:tcPr>
          <w:p>
            <w:pPr>
              <w:pStyle w:val="Smallintable"/>
            </w:pPr>
            <w:r>
              <w:t>2204229520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2204229611</w:t>
            </w:r>
          </w:p>
        </w:tc>
        <w:tc>
          <w:tcPr>
            <w:tcW w:type="dxa" w:w="8561"/>
          </w:tcPr>
          <w:p>
            <w:pPr>
              <w:pStyle w:val="Smallintable"/>
            </w:pPr>
            <w:r>
              <w:t>Of an actual alcoholic strength by volume not exceeding 13|% vol</w:t>
            </w:r>
          </w:p>
        </w:tc>
      </w:tr>
      <w:tr>
        <w:tc>
          <w:tcPr>
            <w:tcW w:type="dxa" w:w="1984"/>
          </w:tcPr>
          <w:p>
            <w:pPr>
              <w:pStyle w:val="Smallintable"/>
            </w:pPr>
            <w:r>
              <w:t>2204229621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2204229710</w:t>
            </w:r>
          </w:p>
        </w:tc>
        <w:tc>
          <w:tcPr>
            <w:tcW w:type="dxa" w:w="8561"/>
          </w:tcPr>
          <w:p>
            <w:pPr>
              <w:pStyle w:val="Smallintable"/>
            </w:pPr>
            <w:r>
              <w:t>Of an actual alcoholic strength by volume not exceeding 13|% vol</w:t>
            </w:r>
          </w:p>
        </w:tc>
      </w:tr>
      <w:tr>
        <w:tc>
          <w:tcPr>
            <w:tcW w:type="dxa" w:w="1984"/>
          </w:tcPr>
          <w:p>
            <w:pPr>
              <w:pStyle w:val="Smallintable"/>
            </w:pPr>
            <w:r>
              <w:t>2204229720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2204229811</w:t>
            </w:r>
          </w:p>
        </w:tc>
        <w:tc>
          <w:tcPr>
            <w:tcW w:type="dxa" w:w="8561"/>
          </w:tcPr>
          <w:p>
            <w:pPr>
              <w:pStyle w:val="Smallintable"/>
            </w:pPr>
            <w:r>
              <w:t>Of an actual alcoholic strength by volume not exceeding 13|% vol</w:t>
            </w:r>
          </w:p>
        </w:tc>
      </w:tr>
      <w:tr>
        <w:tc>
          <w:tcPr>
            <w:tcW w:type="dxa" w:w="1984"/>
          </w:tcPr>
          <w:p>
            <w:pPr>
              <w:pStyle w:val="Smallintable"/>
            </w:pPr>
            <w:r>
              <w:t>2204229821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2204299310</w:t>
            </w:r>
          </w:p>
        </w:tc>
        <w:tc>
          <w:tcPr>
            <w:tcW w:type="dxa" w:w="8561"/>
          </w:tcPr>
          <w:p>
            <w:pPr>
              <w:pStyle w:val="Smallintable"/>
            </w:pPr>
            <w:r>
              <w:t>Of an actual alcoholic strength by volume not exceeding 13|% vol</w:t>
            </w:r>
          </w:p>
        </w:tc>
      </w:tr>
      <w:tr>
        <w:tc>
          <w:tcPr>
            <w:tcW w:type="dxa" w:w="1984"/>
          </w:tcPr>
          <w:p>
            <w:pPr>
              <w:pStyle w:val="Smallintable"/>
            </w:pPr>
            <w:r>
              <w:t>2204299320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2204299411</w:t>
            </w:r>
          </w:p>
        </w:tc>
        <w:tc>
          <w:tcPr>
            <w:tcW w:type="dxa" w:w="8561"/>
          </w:tcPr>
          <w:p>
            <w:pPr>
              <w:pStyle w:val="Smallintable"/>
            </w:pPr>
            <w:r>
              <w:t>Of an actual alcoholic strength by volume not exceeding 13|% vol</w:t>
            </w:r>
          </w:p>
        </w:tc>
      </w:tr>
      <w:tr>
        <w:tc>
          <w:tcPr>
            <w:tcW w:type="dxa" w:w="1984"/>
          </w:tcPr>
          <w:p>
            <w:pPr>
              <w:pStyle w:val="Smallintable"/>
            </w:pPr>
            <w:r>
              <w:t>2204299421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2204299510</w:t>
            </w:r>
          </w:p>
        </w:tc>
        <w:tc>
          <w:tcPr>
            <w:tcW w:type="dxa" w:w="8561"/>
          </w:tcPr>
          <w:p>
            <w:pPr>
              <w:pStyle w:val="Smallintable"/>
            </w:pPr>
            <w:r>
              <w:t>Of an actual alcoholic strength by volume not exceeding 13|% vol</w:t>
            </w:r>
          </w:p>
        </w:tc>
      </w:tr>
      <w:tr>
        <w:tc>
          <w:tcPr>
            <w:tcW w:type="dxa" w:w="1984"/>
          </w:tcPr>
          <w:p>
            <w:pPr>
              <w:pStyle w:val="Smallintable"/>
            </w:pPr>
            <w:r>
              <w:t>2204299520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2204299611</w:t>
            </w:r>
          </w:p>
        </w:tc>
        <w:tc>
          <w:tcPr>
            <w:tcW w:type="dxa" w:w="8561"/>
          </w:tcPr>
          <w:p>
            <w:pPr>
              <w:pStyle w:val="Smallintable"/>
            </w:pPr>
            <w:r>
              <w:t>Of an actual alcoholic strength by volume not exceeding 13|% vol</w:t>
            </w:r>
          </w:p>
        </w:tc>
      </w:tr>
      <w:tr>
        <w:tc>
          <w:tcPr>
            <w:tcW w:type="dxa" w:w="1984"/>
          </w:tcPr>
          <w:p>
            <w:pPr>
              <w:pStyle w:val="Smallintable"/>
            </w:pPr>
            <w:r>
              <w:t>2204299621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2204299710</w:t>
            </w:r>
          </w:p>
        </w:tc>
        <w:tc>
          <w:tcPr>
            <w:tcW w:type="dxa" w:w="8561"/>
          </w:tcPr>
          <w:p>
            <w:pPr>
              <w:pStyle w:val="Smallintable"/>
            </w:pPr>
            <w:r>
              <w:t>Of an actual alcoholic strength by volume not exceeding 13|% vol</w:t>
            </w:r>
          </w:p>
        </w:tc>
      </w:tr>
      <w:tr>
        <w:tc>
          <w:tcPr>
            <w:tcW w:type="dxa" w:w="1984"/>
          </w:tcPr>
          <w:p>
            <w:pPr>
              <w:pStyle w:val="Smallintable"/>
            </w:pPr>
            <w:r>
              <w:t>2204299720</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2204299811</w:t>
            </w:r>
          </w:p>
        </w:tc>
        <w:tc>
          <w:tcPr>
            <w:tcW w:type="dxa" w:w="8561"/>
          </w:tcPr>
          <w:p>
            <w:pPr>
              <w:pStyle w:val="Smallintable"/>
            </w:pPr>
            <w:r>
              <w:t>Of an actual alcoholic strength by volume not exceeding 13|% vol</w:t>
            </w:r>
          </w:p>
        </w:tc>
      </w:tr>
      <w:tr>
        <w:tc>
          <w:tcPr>
            <w:tcW w:type="dxa" w:w="1984"/>
          </w:tcPr>
          <w:p>
            <w:pPr>
              <w:pStyle w:val="Smallintable"/>
            </w:pPr>
            <w:r>
              <w:t>2204299821</w:t>
            </w:r>
          </w:p>
        </w:tc>
        <w:tc>
          <w:tcPr>
            <w:tcW w:type="dxa" w:w="8561"/>
          </w:tcPr>
          <w:p>
            <w:pPr>
              <w:pStyle w:val="Smallintable"/>
            </w:pPr>
            <w:r>
              <w:t>Of an actual alcoholic strength by volume exceeding 13|% vol but not exceeding 15|% vol</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Reg.(EU) 1202/2013 amending Council Regulation (EC) No 1215/2009 in relation to tariff quotas for wine - Origins AL, BA, MK, ME, XS and XK are excluded of the benefit of this tariff quota in respect with Reg. 1202/2013 (Annex I - footnotes 2, 3, 4, 5, 6 and 7). The benefit for BA is suspended (Reg 2423/2015-Art. 2). From 1/02/2017 BA can benefit of this tariff quota -Article 3(2) Reg. (EU) 2015/2423 (OJ L 341/20) and Council Decision (EU) 2017/75 (OJ L 12/1)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