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091624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Smoked fillets of herrings (Clupea harengus) or mackerel (Scomber scombrus).  Prepared or preserved herrings (Clupea harengus) or mackerel (Scomber scombrus)</w:t>
            </w:r>
          </w:p>
        </w:tc>
      </w:tr>
      <w:tr>
        <w:tc>
          <w:tcPr>
            <w:tcW w:type="dxa" w:w="2608"/>
          </w:tcPr>
          <w:p>
            <w:pPr>
              <w:pStyle w:val="Smallintable"/>
            </w:pPr>
            <w:r>
              <w:t>Country</w:t>
            </w:r>
          </w:p>
        </w:tc>
        <w:tc>
          <w:tcPr>
            <w:tcW w:type="dxa" w:w="7937"/>
          </w:tcPr>
          <w:p>
            <w:pPr>
              <w:pStyle w:val="Smallintable"/>
            </w:pPr>
            <w:r>
              <w:t>St Pierre and Miquelon</w:t>
            </w:r>
          </w:p>
        </w:tc>
      </w:tr>
      <w:tr>
        <w:tc>
          <w:tcPr>
            <w:tcW w:type="dxa" w:w="2608"/>
          </w:tcPr>
          <w:p>
            <w:pPr>
              <w:pStyle w:val="Smallintable"/>
            </w:pPr>
            <w:r>
              <w:t>Application period</w:t>
            </w:r>
          </w:p>
        </w:tc>
        <w:tc>
          <w:tcPr>
            <w:tcW w:type="dxa" w:w="7937"/>
          </w:tcPr>
          <w:p>
            <w:pPr>
              <w:pStyle w:val="Smallintable"/>
            </w:pPr>
            <w:r>
              <w:t>01-02-2017 - 31-01-2018</w:t>
            </w:r>
          </w:p>
        </w:tc>
      </w:tr>
      <w:tr>
        <w:tc>
          <w:tcPr>
            <w:tcW w:type="dxa" w:w="2608"/>
          </w:tcPr>
          <w:p>
            <w:pPr>
              <w:pStyle w:val="Smallintable"/>
            </w:pPr>
            <w:r>
              <w:t>Overall quota volume</w:t>
            </w:r>
          </w:p>
        </w:tc>
        <w:tc>
          <w:tcPr>
            <w:tcW w:type="dxa" w:w="7937"/>
          </w:tcPr>
          <w:p>
            <w:pPr>
              <w:pStyle w:val="Smallintable"/>
            </w:pPr>
            <w:r>
              <w:t>600,000.00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OCT - OQ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D110122</w:t>
            </w:r>
          </w:p>
        </w:tc>
        <w:tc>
          <w:tcPr>
            <w:tcW w:type="dxa" w:w="8277"/>
          </w:tcPr>
          <w:p>
            <w:pPr>
              <w:pStyle w:val="Smallintable"/>
            </w:pPr>
            <w:r>
              <w:t>on a derogation from the rules of origin set out in Council Decision 2001/822/EC as regards certain fishery products imported from Saint Pierre and Miquelon</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PM</w:t>
            </w:r>
          </w:p>
        </w:tc>
        <w:tc>
          <w:tcPr>
            <w:tcW w:type="dxa" w:w="8277"/>
          </w:tcPr>
          <w:p>
            <w:pPr>
              <w:pStyle w:val="Smallintable"/>
            </w:pPr>
            <w:r>
              <w:t>St Pierre and Miquelon</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0305420010</w:t>
            </w:r>
          </w:p>
        </w:tc>
        <w:tc>
          <w:tcPr>
            <w:tcW w:type="dxa" w:w="8561"/>
          </w:tcPr>
          <w:p>
            <w:pPr>
              <w:pStyle w:val="Smallintable"/>
            </w:pPr>
            <w:r>
              <w:t>Smoked fillets of herrings (Clupea harengus)</w:t>
            </w:r>
          </w:p>
        </w:tc>
      </w:tr>
      <w:tr>
        <w:tc>
          <w:tcPr>
            <w:tcW w:type="dxa" w:w="1984"/>
          </w:tcPr>
          <w:p>
            <w:pPr>
              <w:pStyle w:val="Smallintable"/>
            </w:pPr>
            <w:r>
              <w:t>0305493010</w:t>
            </w:r>
          </w:p>
        </w:tc>
        <w:tc>
          <w:tcPr>
            <w:tcW w:type="dxa" w:w="8561"/>
          </w:tcPr>
          <w:p>
            <w:pPr>
              <w:pStyle w:val="Smallintable"/>
            </w:pPr>
            <w:r>
              <w:t>Of the species Scomber scombrus</w:t>
            </w:r>
          </w:p>
        </w:tc>
      </w:tr>
      <w:tr>
        <w:tc>
          <w:tcPr>
            <w:tcW w:type="dxa" w:w="1984"/>
          </w:tcPr>
          <w:p>
            <w:pPr>
              <w:pStyle w:val="Smallintable"/>
            </w:pPr>
            <w:r>
              <w:t>1604121010</w:t>
            </w:r>
          </w:p>
        </w:tc>
        <w:tc>
          <w:tcPr>
            <w:tcW w:type="dxa" w:w="8561"/>
          </w:tcPr>
          <w:p>
            <w:pPr>
              <w:pStyle w:val="Smallintable"/>
            </w:pPr>
            <w:r>
              <w:t>Of the species Clupea harengus</w:t>
            </w:r>
          </w:p>
        </w:tc>
      </w:tr>
      <w:tr>
        <w:tc>
          <w:tcPr>
            <w:tcW w:type="dxa" w:w="1984"/>
          </w:tcPr>
          <w:p>
            <w:pPr>
              <w:pStyle w:val="Smallintable"/>
            </w:pPr>
            <w:r>
              <w:t>1604129111</w:t>
            </w:r>
          </w:p>
        </w:tc>
        <w:tc>
          <w:tcPr>
            <w:tcW w:type="dxa" w:w="8561"/>
          </w:tcPr>
          <w:p>
            <w:pPr>
              <w:pStyle w:val="Smallintable"/>
            </w:pPr>
            <w:r>
              <w:t>Spiced and/or vinegar-cured, in brine</w:t>
            </w:r>
          </w:p>
        </w:tc>
      </w:tr>
      <w:tr>
        <w:tc>
          <w:tcPr>
            <w:tcW w:type="dxa" w:w="1984"/>
          </w:tcPr>
          <w:p>
            <w:pPr>
              <w:pStyle w:val="Smallintable"/>
            </w:pPr>
            <w:r>
              <w:t>1604129119</w:t>
            </w:r>
          </w:p>
        </w:tc>
        <w:tc>
          <w:tcPr>
            <w:tcW w:type="dxa" w:w="8561"/>
          </w:tcPr>
          <w:p>
            <w:pPr>
              <w:pStyle w:val="Smallintable"/>
            </w:pPr>
            <w:r>
              <w:t>Other</w:t>
            </w:r>
          </w:p>
        </w:tc>
      </w:tr>
      <w:tr>
        <w:tc>
          <w:tcPr>
            <w:tcW w:type="dxa" w:w="1984"/>
          </w:tcPr>
          <w:p>
            <w:pPr>
              <w:pStyle w:val="Smallintable"/>
            </w:pPr>
            <w:r>
              <w:t>1604129920</w:t>
            </w:r>
          </w:p>
        </w:tc>
        <w:tc>
          <w:tcPr>
            <w:tcW w:type="dxa" w:w="8561"/>
          </w:tcPr>
          <w:p>
            <w:pPr>
              <w:pStyle w:val="Smallintable"/>
            </w:pPr>
            <w:r>
              <w:t>Of the species Clupea harengus</w:t>
            </w:r>
          </w:p>
        </w:tc>
      </w:tr>
      <w:tr>
        <w:tc>
          <w:tcPr>
            <w:tcW w:type="dxa" w:w="1984"/>
          </w:tcPr>
          <w:p>
            <w:pPr>
              <w:pStyle w:val="Smallintable"/>
            </w:pPr>
            <w:r>
              <w:t>1604151110</w:t>
            </w:r>
          </w:p>
        </w:tc>
        <w:tc>
          <w:tcPr>
            <w:tcW w:type="dxa" w:w="8561"/>
          </w:tcPr>
          <w:p>
            <w:pPr>
              <w:pStyle w:val="Smallintable"/>
            </w:pPr>
            <w:r>
              <w:t>Of the species Scomber scombrus</w:t>
            </w:r>
          </w:p>
        </w:tc>
      </w:tr>
      <w:tr>
        <w:tc>
          <w:tcPr>
            <w:tcW w:type="dxa" w:w="1984"/>
          </w:tcPr>
          <w:p>
            <w:pPr>
              <w:pStyle w:val="Smallintable"/>
            </w:pPr>
            <w:r>
              <w:t>1604151910</w:t>
            </w:r>
          </w:p>
        </w:tc>
        <w:tc>
          <w:tcPr>
            <w:tcW w:type="dxa" w:w="8561"/>
          </w:tcPr>
          <w:p>
            <w:pPr>
              <w:pStyle w:val="Smallintable"/>
            </w:pPr>
            <w:r>
              <w:t>Of the species Scomber scombrus</w:t>
            </w:r>
          </w:p>
        </w:tc>
      </w:tr>
      <w:tr>
        <w:tc>
          <w:tcPr>
            <w:tcW w:type="dxa" w:w="1984"/>
          </w:tcPr>
          <w:p>
            <w:pPr>
              <w:pStyle w:val="Smallintable"/>
            </w:pPr>
            <w:r>
              <w:t>1604205040</w:t>
            </w:r>
          </w:p>
        </w:tc>
        <w:tc>
          <w:tcPr>
            <w:tcW w:type="dxa" w:w="8561"/>
          </w:tcPr>
          <w:p>
            <w:pPr>
              <w:pStyle w:val="Smallintable"/>
            </w:pPr>
            <w:r>
              <w:t>Of mackerel of the species Scomber scombrus</w:t>
            </w:r>
          </w:p>
        </w:tc>
      </w:tr>
      <w:tr>
        <w:tc>
          <w:tcPr>
            <w:tcW w:type="dxa" w:w="1984"/>
          </w:tcPr>
          <w:p>
            <w:pPr>
              <w:pStyle w:val="Smallintable"/>
            </w:pPr>
            <w:r>
              <w:t>1604209011</w:t>
            </w:r>
          </w:p>
        </w:tc>
        <w:tc>
          <w:tcPr>
            <w:tcW w:type="dxa" w:w="8561"/>
          </w:tcPr>
          <w:p>
            <w:pPr>
              <w:pStyle w:val="Smallintable"/>
            </w:pPr>
            <w:r>
              <w:t>Of the species Clupea harengus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Decision on a derogation from the rules of origin set out in Council Decision 2001/822/EC as regards certain fishery products imported from Saint Pierre and Miquelon (2011/122/EU) (OJ L 49/37)</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01-02-18 to 31-01-19</w:t>
            </w:r>
          </w:p>
        </w:tc>
        <w:tc>
          <w:tcPr>
            <w:tcW w:type="dxa" w:w="1531"/>
          </w:tcPr>
          <w:p>
            <w:pPr>
              <w:pStyle w:val="Smallintable"/>
            </w:pPr>
            <w:r>
              <w:t>12 months</w:t>
            </w:r>
          </w:p>
        </w:tc>
        <w:tc>
          <w:tcPr>
            <w:tcW w:type="dxa" w:w="1644"/>
          </w:tcPr>
          <w:p>
            <w:pPr>
              <w:pStyle w:val="Smallintable"/>
            </w:pPr>
            <w:r>
              <w:t>600,000.00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