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091831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Eggs for hatching</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300,000.00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0407110000</w:t>
            </w:r>
          </w:p>
        </w:tc>
        <w:tc>
          <w:tcPr>
            <w:tcW w:type="dxa" w:w="8561"/>
          </w:tcPr>
          <w:p>
            <w:pPr>
              <w:pStyle w:val="Smallintable"/>
            </w:pPr>
            <w:r>
              <w:t>Of fowls of the species Gallus domesticus</w:t>
            </w:r>
          </w:p>
        </w:tc>
      </w:tr>
      <w:tr>
        <w:tc>
          <w:tcPr>
            <w:tcW w:type="dxa" w:w="1984"/>
          </w:tcPr>
          <w:p>
            <w:pPr>
              <w:pStyle w:val="Smallintable"/>
            </w:pPr>
            <w:r>
              <w:t>0407191900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0407110000</w:t>
            </w:r>
          </w:p>
        </w:tc>
        <w:tc>
          <w:tcPr>
            <w:tcW w:type="dxa" w:w="4706"/>
          </w:tcPr>
          <w:p>
            <w:pPr>
              <w:pStyle w:val="Smallintable"/>
            </w:pPr>
            <w:r>
              <w:t>143 [Preferential tariff quota]</w:t>
            </w:r>
          </w:p>
        </w:tc>
        <w:tc>
          <w:tcPr>
            <w:tcW w:type="dxa" w:w="3855"/>
          </w:tcPr>
          <w:p>
            <w:pPr>
              <w:pStyle w:val="Smallintable"/>
            </w:pPr>
            <w:r>
              <w:t>17.5%</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1362/2000 implementing for the Community the tariff provisions of Decision No 2/2000 of the Joint Council under the Interim Agreement on Trade and Trade-related matters between the European Community and the United Mexican States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300,000.00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