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092003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8543709063</w:t>
            </w:r>
          </w:p>
        </w:tc>
        <w:tc>
          <w:tcPr>
            <w:tcW w:type="dxa" w:w="8561"/>
          </w:tcPr>
          <w:p>
            <w:pPr>
              <w:pStyle w:val="Smallintable"/>
            </w:pPr>
            <w:r>
              <w:t>Voltage controlled frequency generator, consisting of active and passive elements mounted on a printed circuit, contained in a housing with dimensions of not more than 30|x|30|mm</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1,400,000.00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