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2917198040</w:t>
            </w:r>
          </w:p>
        </w:tc>
        <w:tc>
          <w:tcPr>
            <w:tcW w:type="dxa" w:w="8561"/>
          </w:tcPr>
          <w:p>
            <w:pPr>
              <w:pStyle w:val="Smallintable"/>
            </w:pPr>
            <w:r>
              <w:t>Dodecanedioic acid, of a purity by weight of more than 98,5|% (CAS RN 693-23-2)</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