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2928009015</w:t>
            </w:r>
          </w:p>
        </w:tc>
        <w:tc>
          <w:tcPr>
            <w:tcW w:type="dxa" w:w="8561"/>
          </w:tcPr>
          <w:p>
            <w:pPr>
              <w:pStyle w:val="Smallintable"/>
            </w:pPr>
            <w:r>
              <w:t>Monomethylhydrazine (CAS 60-34-4) in the form of an aqueous solution with a content by weight of monomethylhydrazine of 40 (?? 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