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Blue grenadier (Macruronus spp.), frozen fillets and other meat,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0304795010</w:t>
            </w:r>
          </w:p>
        </w:tc>
        <w:tc>
          <w:tcPr>
            <w:tcW w:type="dxa" w:w="8561"/>
          </w:tcPr>
          <w:p>
            <w:pPr>
              <w:pStyle w:val="Smallintable"/>
            </w:pPr>
            <w:r>
              <w:t>For processing</w:t>
            </w:r>
          </w:p>
        </w:tc>
      </w:tr>
      <w:tr>
        <w:tc>
          <w:tcPr>
            <w:tcW w:type="dxa" w:w="1984"/>
          </w:tcPr>
          <w:p>
            <w:pPr>
              <w:pStyle w:val="Smallintable"/>
            </w:pPr>
            <w:r>
              <w:t>0304799011</w:t>
            </w:r>
          </w:p>
        </w:tc>
        <w:tc>
          <w:tcPr>
            <w:tcW w:type="dxa" w:w="8561"/>
          </w:tcPr>
          <w:p>
            <w:pPr>
              <w:pStyle w:val="Smallintable"/>
            </w:pPr>
            <w:r>
              <w:t>For processing</w:t>
            </w:r>
          </w:p>
        </w:tc>
      </w:tr>
      <w:tr>
        <w:tc>
          <w:tcPr>
            <w:tcW w:type="dxa" w:w="1984"/>
          </w:tcPr>
          <w:p>
            <w:pPr>
              <w:pStyle w:val="Smallintable"/>
            </w:pPr>
            <w:r>
              <w:t>0304799017</w:t>
            </w:r>
          </w:p>
        </w:tc>
        <w:tc>
          <w:tcPr>
            <w:tcW w:type="dxa" w:w="8561"/>
          </w:tcPr>
          <w:p>
            <w:pPr>
              <w:pStyle w:val="Smallintable"/>
            </w:pPr>
            <w:r>
              <w:t>For processing</w:t>
            </w:r>
          </w:p>
        </w:tc>
      </w:tr>
      <w:tr>
        <w:tc>
          <w:tcPr>
            <w:tcW w:type="dxa" w:w="1984"/>
          </w:tcPr>
          <w:p>
            <w:pPr>
              <w:pStyle w:val="Smallintable"/>
            </w:pPr>
            <w:r>
              <w:t>0304959011</w:t>
            </w:r>
          </w:p>
        </w:tc>
        <w:tc>
          <w:tcPr>
            <w:tcW w:type="dxa" w:w="8561"/>
          </w:tcPr>
          <w:p>
            <w:pPr>
              <w:pStyle w:val="Smallintable"/>
            </w:pPr>
            <w:r>
              <w:t>For processing</w:t>
            </w:r>
          </w:p>
        </w:tc>
      </w:tr>
      <w:tr>
        <w:tc>
          <w:tcPr>
            <w:tcW w:type="dxa" w:w="1984"/>
          </w:tcPr>
          <w:p>
            <w:pPr>
              <w:pStyle w:val="Smallintable"/>
            </w:pPr>
            <w:r>
              <w:t>0304959017</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