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092799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7202499010</w:t>
            </w:r>
          </w:p>
        </w:tc>
        <w:tc>
          <w:tcPr>
            <w:tcW w:type="dxa" w:w="8561"/>
          </w:tcPr>
          <w:p>
            <w:pPr>
              <w:pStyle w:val="Smallintable"/>
            </w:pPr>
            <w:r>
              <w:t>Containing 1,5% or more but not more than 4% by weight of carbon and not more than 70% of chromium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