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092826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Shrimps and prawns of the species Pleoticus muelleri, whether in shell or not, fresh, chilled or frozen,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0306179910</w:t>
            </w:r>
          </w:p>
        </w:tc>
        <w:tc>
          <w:tcPr>
            <w:tcW w:type="dxa" w:w="8561"/>
          </w:tcPr>
          <w:p>
            <w:pPr>
              <w:pStyle w:val="Smallintable"/>
            </w:pPr>
            <w:r>
              <w:t>Shrimps and prawns of the specie Pleoticus muelleri, whether in shell or not, for processing</w:t>
            </w:r>
          </w:p>
        </w:tc>
      </w:tr>
      <w:tr>
        <w:tc>
          <w:tcPr>
            <w:tcW w:type="dxa" w:w="1984"/>
          </w:tcPr>
          <w:p>
            <w:pPr>
              <w:pStyle w:val="Smallintable"/>
            </w:pPr>
            <w:r>
              <w:t>0306369020</w:t>
            </w:r>
          </w:p>
        </w:tc>
        <w:tc>
          <w:tcPr>
            <w:tcW w:type="dxa" w:w="8561"/>
          </w:tcPr>
          <w:p>
            <w:pPr>
              <w:pStyle w:val="Smallintable"/>
            </w:pPr>
            <w:r>
              <w:t>Shrimps and prawns of the specie Pleoticus muelleri, whether in shell or not, fresh or chilled, 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2015/2265 opening and providing for the management of autonomous Union tariff quotas for certain fishery products for the period 2016-2018.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