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092832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3808929040</w:t>
            </w:r>
          </w:p>
        </w:tc>
        <w:tc>
          <w:tcPr>
            <w:tcW w:type="dxa" w:w="8561"/>
          </w:tcPr>
          <w:p>
            <w:pPr>
              <w:pStyle w:val="Smallintable"/>
            </w:pPr>
            <w:r>
              <w:t>Preparation containing 38% or more but not more than 50% by weight of pyrithione zinc (INN) (CAS RN 13463-41-7) in an aqueous dispersion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