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092834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7604291020</w:t>
            </w:r>
          </w:p>
        </w:tc>
        <w:tc>
          <w:tcPr>
            <w:tcW w:type="dxa" w:w="8561"/>
          </w:tcPr>
          <w:p>
            <w:pPr>
              <w:pStyle w:val="Smallintable"/>
            </w:pPr>
            <w:r>
              <w:t>Aluminium alloy rods with a diameter of 200 mm or more, but not exceeding 300 mm</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