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2903793020</w:t>
            </w:r>
          </w:p>
        </w:tc>
        <w:tc>
          <w:tcPr>
            <w:tcW w:type="dxa" w:w="8561"/>
          </w:tcPr>
          <w:p>
            <w:pPr>
              <w:pStyle w:val="Smallintable"/>
            </w:pPr>
            <w:r>
              <w:t>Bromochloromethane (CAS RN 74-97-5)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