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2932120000</w:t>
            </w:r>
          </w:p>
        </w:tc>
        <w:tc>
          <w:tcPr>
            <w:tcW w:type="dxa" w:w="8561"/>
          </w:tcPr>
          <w:p>
            <w:pPr>
              <w:pStyle w:val="Smallintable"/>
            </w:pPr>
            <w:r>
              <w:t>2-Furaldehyde (furfuraldehyde)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