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092854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2924190085</w:t>
            </w:r>
          </w:p>
        </w:tc>
        <w:tc>
          <w:tcPr>
            <w:tcW w:type="dxa" w:w="8561"/>
          </w:tcPr>
          <w:p>
            <w:pPr>
              <w:pStyle w:val="Smallintable"/>
            </w:pPr>
            <w:r>
              <w:t>3-Iodoprop-2-ynyl N-butylcarbamate (CAS RN 55406-53-6)</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