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8481808540</w:t>
            </w:r>
          </w:p>
        </w:tc>
        <w:tc>
          <w:tcPr>
            <w:tcW w:type="dxa" w:w="8561"/>
          </w:tcPr>
          <w:p>
            <w:pPr>
              <w:pStyle w:val="Smallintable"/>
            </w:pPr>
            <w:r>
              <w:t>Exhaust valve for use in the manufacture of motorcycle exhaust gas systems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