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2903220000</w:t>
            </w:r>
          </w:p>
        </w:tc>
        <w:tc>
          <w:tcPr>
            <w:tcW w:type="dxa" w:w="8561"/>
          </w:tcPr>
          <w:p>
            <w:pPr>
              <w:pStyle w:val="Smallintable"/>
            </w:pPr>
            <w:r>
              <w:t>Trichloroethylene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