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9027109020</w:t>
            </w:r>
          </w:p>
        </w:tc>
        <w:tc>
          <w:tcPr>
            <w:tcW w:type="dxa" w:w="8561"/>
          </w:tcPr>
          <w:p>
            <w:pPr>
              <w:pStyle w:val="Smallintable"/>
            </w:pPr>
            <w:r>
              <w:t>Lambda sensors for permanent incorporation into motor cycle exhaust systems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