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2940000020</w:t>
            </w:r>
          </w:p>
        </w:tc>
        <w:tc>
          <w:tcPr>
            <w:tcW w:type="dxa" w:w="8561"/>
          </w:tcPr>
          <w:p>
            <w:pPr>
              <w:pStyle w:val="Smallintable"/>
            </w:pPr>
            <w:r>
              <w:t>D-Xylose (CAS RN 58-86-6)</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