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2915240000</w:t>
            </w:r>
          </w:p>
        </w:tc>
        <w:tc>
          <w:tcPr>
            <w:tcW w:type="dxa" w:w="8561"/>
          </w:tcPr>
          <w:p>
            <w:pPr>
              <w:pStyle w:val="Smallintable"/>
            </w:pPr>
            <w:r>
              <w:t>Acetic anhydride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