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Glucose and glucose syrup, not containing fructose or containing in the dry state less than 50% by weight of fructose, excluding invert sugar</w:t>
              <w:br/>
              <w:br/>
              <w:t>Other fructose and fructose syrup, containing in the dry state more than 50% by weight of fructose, excluding invert sugar</w:t>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1702300000</w:t>
            </w:r>
          </w:p>
        </w:tc>
        <w:tc>
          <w:tcPr>
            <w:tcW w:type="dxa" w:w="8561"/>
          </w:tcPr>
          <w:p>
            <w:pPr>
              <w:pStyle w:val="Smallintable"/>
            </w:pPr>
            <w:r>
              <w:t>Glucose and glucose syrup, not containing fructose or containing in the dry state less than 20|% by weight of fructose</w:t>
            </w:r>
          </w:p>
        </w:tc>
      </w:tr>
      <w:tr>
        <w:tc>
          <w:tcPr>
            <w:tcW w:type="dxa" w:w="1984"/>
          </w:tcPr>
          <w:p>
            <w:pPr>
              <w:pStyle w:val="Smallintable"/>
            </w:pPr>
            <w:r>
              <w:t>1702400000</w:t>
            </w:r>
          </w:p>
        </w:tc>
        <w:tc>
          <w:tcPr>
            <w:tcW w:type="dxa" w:w="8561"/>
          </w:tcPr>
          <w:p>
            <w:pPr>
              <w:pStyle w:val="Smallintable"/>
            </w:pPr>
            <w:r>
              <w:t>Glucose and glucose syrup, containing in the dry state at least 20|% but less than 50|% by weight of fructose, excluding invert sugar</w:t>
            </w:r>
          </w:p>
        </w:tc>
      </w:tr>
      <w:tr>
        <w:tc>
          <w:tcPr>
            <w:tcW w:type="dxa" w:w="1984"/>
          </w:tcPr>
          <w:p>
            <w:pPr>
              <w:pStyle w:val="Smallintable"/>
            </w:pPr>
            <w:r>
              <w:t>1702600000</w:t>
            </w:r>
          </w:p>
        </w:tc>
        <w:tc>
          <w:tcPr>
            <w:tcW w:type="dxa" w:w="8561"/>
          </w:tcPr>
          <w:p>
            <w:pPr>
              <w:pStyle w:val="Smallintable"/>
            </w:pPr>
            <w:r>
              <w:t>Other fructose and fructose syrup, containing in the dry state more than 50|% by weight of fructose, excluding invert sugar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1702300000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1702400000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