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Finishing agents, dye carriers to accelerate the dyeing or fixing of dyestuffs and other products and preparations (for example, dressings and mordants), of a kind used in the textile, paper, leather or like industries, not elsewhere specified or included, with a basis of amylaceous substances</w:t>
              <w:br/>
              <w:br/>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3809101000</w:t>
            </w:r>
          </w:p>
        </w:tc>
        <w:tc>
          <w:tcPr>
            <w:tcW w:type="dxa" w:w="8561"/>
          </w:tcPr>
          <w:p>
            <w:pPr>
              <w:pStyle w:val="Smallintable"/>
            </w:pPr>
            <w:r>
              <w:t>Containing by weight less than 55|% of such substances</w:t>
            </w:r>
          </w:p>
        </w:tc>
      </w:tr>
      <w:tr>
        <w:tc>
          <w:tcPr>
            <w:tcW w:type="dxa" w:w="1984"/>
          </w:tcPr>
          <w:p>
            <w:pPr>
              <w:pStyle w:val="Smallintable"/>
            </w:pPr>
            <w:r>
              <w:t>3809103000</w:t>
            </w:r>
          </w:p>
        </w:tc>
        <w:tc>
          <w:tcPr>
            <w:tcW w:type="dxa" w:w="8561"/>
          </w:tcPr>
          <w:p>
            <w:pPr>
              <w:pStyle w:val="Smallintable"/>
            </w:pPr>
            <w:r>
              <w:t>Containing by weight 55|% or more but less than 70|% of such substances</w:t>
            </w:r>
          </w:p>
        </w:tc>
      </w:tr>
      <w:tr>
        <w:tc>
          <w:tcPr>
            <w:tcW w:type="dxa" w:w="1984"/>
          </w:tcPr>
          <w:p>
            <w:pPr>
              <w:pStyle w:val="Smallintable"/>
            </w:pPr>
            <w:r>
              <w:t>3809105000</w:t>
            </w:r>
          </w:p>
        </w:tc>
        <w:tc>
          <w:tcPr>
            <w:tcW w:type="dxa" w:w="8561"/>
          </w:tcPr>
          <w:p>
            <w:pPr>
              <w:pStyle w:val="Smallintable"/>
            </w:pPr>
            <w:r>
              <w:t>Containing by weight 70|% or more but less than 83|% of such substances</w:t>
            </w:r>
          </w:p>
        </w:tc>
      </w:tr>
      <w:tr>
        <w:tc>
          <w:tcPr>
            <w:tcW w:type="dxa" w:w="1984"/>
          </w:tcPr>
          <w:p>
            <w:pPr>
              <w:pStyle w:val="Smallintable"/>
            </w:pPr>
            <w:r>
              <w:t>3809109000</w:t>
            </w:r>
          </w:p>
        </w:tc>
        <w:tc>
          <w:tcPr>
            <w:tcW w:type="dxa" w:w="8561"/>
          </w:tcPr>
          <w:p>
            <w:pPr>
              <w:pStyle w:val="Smallintable"/>
            </w:pPr>
            <w:r>
              <w:t>Containing by weight 83|% or more of such substances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3809101000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3809103000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3809105000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