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R130977</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Central America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2200</w:t>
            </w:r>
          </w:p>
        </w:tc>
        <w:tc>
          <w:tcPr>
            <w:tcW w:type="dxa" w:w="8277"/>
          </w:tcPr>
          <w:p>
            <w:pPr>
              <w:pStyle w:val="Smallintable"/>
            </w:pPr>
            <w:r>
              <w:t>Central America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8544300000</w:t>
            </w:r>
          </w:p>
        </w:tc>
        <w:tc>
          <w:tcPr>
            <w:tcW w:type="dxa" w:w="8561"/>
          </w:tcPr>
          <w:p>
            <w:pPr>
              <w:pStyle w:val="Smallintable"/>
            </w:pPr>
            <w:r>
              <w:t>Ignition wiring sets and other wiring sets of a kind used in vehicles, aircraft or ships</w:t>
            </w:r>
          </w:p>
        </w:tc>
      </w:tr>
      <w:tr>
        <w:tc>
          <w:tcPr>
            <w:tcW w:type="dxa" w:w="1984"/>
          </w:tcPr>
          <w:p>
            <w:pPr>
              <w:pStyle w:val="Smallintable"/>
            </w:pPr>
            <w:r>
              <w:t>8544420000</w:t>
            </w:r>
          </w:p>
        </w:tc>
        <w:tc>
          <w:tcPr>
            <w:tcW w:type="dxa" w:w="8561"/>
          </w:tcPr>
          <w:p>
            <w:pPr>
              <w:pStyle w:val="Smallintable"/>
            </w:pPr>
            <w:r>
              <w:t>Fitted with connectors</w:t>
            </w:r>
          </w:p>
        </w:tc>
      </w:tr>
      <w:tr>
        <w:tc>
          <w:tcPr>
            <w:tcW w:type="dxa" w:w="1984"/>
          </w:tcPr>
          <w:p>
            <w:pPr>
              <w:pStyle w:val="Smallintable"/>
            </w:pPr>
            <w:r>
              <w:t>8544490000</w:t>
            </w:r>
          </w:p>
        </w:tc>
        <w:tc>
          <w:tcPr>
            <w:tcW w:type="dxa" w:w="8561"/>
          </w:tcPr>
          <w:p>
            <w:pPr>
              <w:pStyle w:val="Smallintable"/>
            </w:pPr>
            <w:r>
              <w:t>Other</w:t>
            </w:r>
          </w:p>
        </w:tc>
      </w:tr>
      <w:tr>
        <w:tc>
          <w:tcPr>
            <w:tcW w:type="dxa" w:w="1984"/>
          </w:tcPr>
          <w:p>
            <w:pPr>
              <w:pStyle w:val="Smallintable"/>
            </w:pPr>
            <w:r>
              <w:t>8544600000</w:t>
            </w:r>
          </w:p>
        </w:tc>
        <w:tc>
          <w:tcPr>
            <w:tcW w:type="dxa" w:w="8561"/>
          </w:tcPr>
          <w:p>
            <w:pPr>
              <w:pStyle w:val="Smallintable"/>
            </w:pPr>
            <w:r>
              <w:t>Other electric conductors, for a voltage exceeding 1|000|V</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8544300000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8544420000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8544490000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977/2013 of 11 October 2013 on the derogations from the rules of origin laid down in Annex II to the Agreement establishing an Association between the European Union and its Member States, on the one hand, and Central America on the other, that apply within quotas for certain products from Central America (OJ L 272/31)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