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R131366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Guatemala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GT</w:t>
            </w:r>
          </w:p>
        </w:tc>
        <w:tc>
          <w:tcPr>
            <w:tcW w:type="dxa" w:w="8277"/>
          </w:tcPr>
          <w:p>
            <w:pPr>
              <w:pStyle w:val="Smallintable"/>
            </w:pPr>
            <w:r>
              <w:t>Guatemala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6204620000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1366/2013 of 18 December 2013 on the derogations from the rules of origin laid down in Annex II to the Agreement establishing an Association between the European Union and its Member States, on the one hand, and Central America on the other, that apply within quotas for certain products from Guatemala (see OJ L 343/34)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1,015,000.00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