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097198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Frozen squid (Ommastrephes spp. with the exclusion of Ommastrephes sagittatus, Nototodarus spp. and Sepioteuthis spp.),whether in shell or not</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4,200,000.00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0307439100</w:t>
            </w:r>
          </w:p>
        </w:tc>
        <w:tc>
          <w:tcPr>
            <w:tcW w:type="dxa" w:w="8561"/>
          </w:tcPr>
          <w:p>
            <w:pPr>
              <w:pStyle w:val="Smallintable"/>
            </w:pPr>
            <w:r>
              <w:t>Ommastrephes spp., other than Ommastrephes sagittatus, Nototodarus spp., Sepioteuthis spp.</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4,200,000.00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