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Ice cream and other edible ice, whether or not containing cocoa</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2105000000</w:t>
            </w:r>
          </w:p>
        </w:tc>
        <w:tc>
          <w:tcPr>
            <w:tcW w:type="dxa" w:w="8561"/>
          </w:tcPr>
          <w:p>
            <w:pPr>
              <w:pStyle w:val="Smallintable"/>
            </w:pPr>
            <w:r>
              <w:t>Ice cream and other edible ice, whether or not containing cocoa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